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D" w:rsidRPr="003F1BDA" w:rsidRDefault="002C36D0" w:rsidP="00D53537">
      <w:pPr>
        <w:pStyle w:val="21"/>
        <w:framePr w:w="9653" w:h="1982" w:hRule="exact" w:wrap="none" w:vAnchor="page" w:hAnchor="page" w:x="1132" w:y="1320"/>
        <w:shd w:val="clear" w:color="auto" w:fill="auto"/>
        <w:spacing w:before="0"/>
        <w:ind w:left="4820"/>
        <w:jc w:val="center"/>
        <w:rPr>
          <w:color w:val="000000" w:themeColor="text1"/>
        </w:rPr>
      </w:pPr>
      <w:r w:rsidRPr="003F1BDA">
        <w:rPr>
          <w:color w:val="000000" w:themeColor="text1"/>
        </w:rPr>
        <w:t>Приложение</w:t>
      </w:r>
      <w:r w:rsidR="00346F59">
        <w:rPr>
          <w:color w:val="000000" w:themeColor="text1"/>
        </w:rPr>
        <w:t xml:space="preserve"> 1</w:t>
      </w:r>
      <w:bookmarkStart w:id="0" w:name="_GoBack"/>
      <w:bookmarkEnd w:id="0"/>
    </w:p>
    <w:p w:rsidR="005C4A5D" w:rsidRPr="003F1BDA" w:rsidRDefault="002C36D0" w:rsidP="00D53537">
      <w:pPr>
        <w:pStyle w:val="21"/>
        <w:framePr w:w="9653" w:h="1982" w:hRule="exact" w:wrap="none" w:vAnchor="page" w:hAnchor="page" w:x="1132" w:y="1320"/>
        <w:shd w:val="clear" w:color="auto" w:fill="auto"/>
        <w:tabs>
          <w:tab w:val="right" w:pos="9650"/>
        </w:tabs>
        <w:spacing w:before="0"/>
        <w:ind w:left="4820" w:right="20"/>
        <w:jc w:val="center"/>
        <w:rPr>
          <w:color w:val="000000" w:themeColor="text1"/>
        </w:rPr>
      </w:pPr>
      <w:r w:rsidRPr="003F1BDA">
        <w:rPr>
          <w:color w:val="000000" w:themeColor="text1"/>
        </w:rPr>
        <w:t xml:space="preserve">к решению </w:t>
      </w:r>
      <w:r w:rsidR="00D53537" w:rsidRPr="003F1BDA">
        <w:rPr>
          <w:color w:val="000000" w:themeColor="text1"/>
        </w:rPr>
        <w:t xml:space="preserve">Совета депутатов муниципального </w:t>
      </w:r>
      <w:r w:rsidRPr="003F1BDA">
        <w:rPr>
          <w:color w:val="000000" w:themeColor="text1"/>
        </w:rPr>
        <w:t>округа</w:t>
      </w:r>
      <w:r w:rsidR="00D53537" w:rsidRPr="003F1BDA">
        <w:rPr>
          <w:color w:val="000000" w:themeColor="text1"/>
        </w:rPr>
        <w:t xml:space="preserve"> </w:t>
      </w:r>
      <w:r w:rsidR="00F155DC" w:rsidRPr="003F1BDA">
        <w:rPr>
          <w:color w:val="000000" w:themeColor="text1"/>
        </w:rPr>
        <w:t>Кунцево</w:t>
      </w:r>
    </w:p>
    <w:p w:rsidR="00D53537" w:rsidRPr="003F1BDA" w:rsidRDefault="00B410D2" w:rsidP="00D53537">
      <w:pPr>
        <w:pStyle w:val="21"/>
        <w:framePr w:w="9653" w:h="1982" w:hRule="exact" w:wrap="none" w:vAnchor="page" w:hAnchor="page" w:x="1132" w:y="1320"/>
        <w:shd w:val="clear" w:color="auto" w:fill="auto"/>
        <w:spacing w:before="0"/>
        <w:ind w:left="4820" w:right="20"/>
        <w:jc w:val="center"/>
        <w:rPr>
          <w:color w:val="000000" w:themeColor="text1"/>
        </w:rPr>
      </w:pPr>
      <w:r w:rsidRPr="003F1BDA">
        <w:rPr>
          <w:color w:val="000000" w:themeColor="text1"/>
        </w:rPr>
        <w:t xml:space="preserve">от </w:t>
      </w:r>
      <w:r w:rsidR="00773576" w:rsidRPr="003F1BDA">
        <w:rPr>
          <w:color w:val="000000" w:themeColor="text1"/>
        </w:rPr>
        <w:t>11 окт</w:t>
      </w:r>
      <w:r w:rsidR="002C36D0" w:rsidRPr="003F1BDA">
        <w:rPr>
          <w:color w:val="000000" w:themeColor="text1"/>
        </w:rPr>
        <w:t>ября 202</w:t>
      </w:r>
      <w:r w:rsidRPr="003F1BDA">
        <w:rPr>
          <w:color w:val="000000" w:themeColor="text1"/>
        </w:rPr>
        <w:t>2</w:t>
      </w:r>
      <w:r w:rsidR="002C36D0" w:rsidRPr="003F1BDA">
        <w:rPr>
          <w:color w:val="000000" w:themeColor="text1"/>
        </w:rPr>
        <w:t xml:space="preserve"> года</w:t>
      </w:r>
    </w:p>
    <w:p w:rsidR="005C4A5D" w:rsidRPr="003F1BDA" w:rsidRDefault="002C36D0" w:rsidP="00D53537">
      <w:pPr>
        <w:pStyle w:val="21"/>
        <w:framePr w:w="9653" w:h="1982" w:hRule="exact" w:wrap="none" w:vAnchor="page" w:hAnchor="page" w:x="1132" w:y="1320"/>
        <w:shd w:val="clear" w:color="auto" w:fill="auto"/>
        <w:spacing w:before="0"/>
        <w:ind w:left="4820" w:right="20"/>
        <w:jc w:val="center"/>
        <w:rPr>
          <w:color w:val="000000" w:themeColor="text1"/>
        </w:rPr>
      </w:pPr>
      <w:r w:rsidRPr="003F1BDA">
        <w:rPr>
          <w:color w:val="000000" w:themeColor="text1"/>
        </w:rPr>
        <w:t>№</w:t>
      </w:r>
      <w:r w:rsidR="00773576" w:rsidRPr="003F1BDA">
        <w:rPr>
          <w:color w:val="000000" w:themeColor="text1"/>
        </w:rPr>
        <w:t>2</w:t>
      </w:r>
      <w:r w:rsidR="00B410D2" w:rsidRPr="003F1BDA">
        <w:rPr>
          <w:color w:val="000000" w:themeColor="text1"/>
        </w:rPr>
        <w:t>-</w:t>
      </w:r>
      <w:r w:rsidR="00773576" w:rsidRPr="003F1BDA">
        <w:rPr>
          <w:color w:val="000000" w:themeColor="text1"/>
        </w:rPr>
        <w:t>10</w:t>
      </w:r>
      <w:r w:rsidR="00790CEB" w:rsidRPr="003F1BDA">
        <w:rPr>
          <w:color w:val="000000" w:themeColor="text1"/>
        </w:rPr>
        <w:t>.СД М</w:t>
      </w:r>
      <w:r w:rsidR="00D53537" w:rsidRPr="003F1BDA">
        <w:rPr>
          <w:color w:val="000000" w:themeColor="text1"/>
        </w:rPr>
        <w:t>ОК/2</w:t>
      </w:r>
      <w:r w:rsidR="00B410D2" w:rsidRPr="003F1BDA">
        <w:rPr>
          <w:color w:val="000000" w:themeColor="text1"/>
        </w:rPr>
        <w:t>2</w:t>
      </w:r>
    </w:p>
    <w:p w:rsidR="005C4A5D" w:rsidRDefault="002C36D0">
      <w:pPr>
        <w:pStyle w:val="30"/>
        <w:framePr w:w="9653" w:h="11273" w:hRule="exact" w:wrap="none" w:vAnchor="page" w:hAnchor="page" w:x="1132" w:y="4182"/>
        <w:shd w:val="clear" w:color="auto" w:fill="auto"/>
        <w:spacing w:before="0" w:after="0" w:line="260" w:lineRule="exact"/>
        <w:ind w:left="20"/>
        <w:jc w:val="center"/>
      </w:pPr>
      <w:r>
        <w:t>ПРОГНОЗ</w:t>
      </w:r>
    </w:p>
    <w:p w:rsidR="005C4A5D" w:rsidRDefault="002C36D0">
      <w:pPr>
        <w:pStyle w:val="30"/>
        <w:framePr w:w="9653" w:h="11273" w:hRule="exact" w:wrap="none" w:vAnchor="page" w:hAnchor="page" w:x="1132" w:y="4182"/>
        <w:shd w:val="clear" w:color="auto" w:fill="auto"/>
        <w:spacing w:before="0"/>
        <w:ind w:left="20"/>
        <w:jc w:val="center"/>
      </w:pPr>
      <w:r>
        <w:t xml:space="preserve">социально-экономического развития муниципального округа </w:t>
      </w:r>
      <w:r w:rsidR="00F155DC">
        <w:t>Кунцево</w:t>
      </w:r>
      <w:r>
        <w:t xml:space="preserve"> на 202</w:t>
      </w:r>
      <w:r w:rsidR="00F155DC">
        <w:t>2</w:t>
      </w:r>
      <w:r>
        <w:t xml:space="preserve"> и плановый период на 202</w:t>
      </w:r>
      <w:r w:rsidR="00F155DC">
        <w:t>3</w:t>
      </w:r>
      <w:r>
        <w:t xml:space="preserve"> и 202</w:t>
      </w:r>
      <w:r w:rsidR="00F155DC">
        <w:t>4</w:t>
      </w:r>
      <w:r>
        <w:t xml:space="preserve"> годов</w:t>
      </w:r>
    </w:p>
    <w:p w:rsidR="005C4A5D" w:rsidRDefault="002C36D0">
      <w:pPr>
        <w:pStyle w:val="21"/>
        <w:framePr w:w="9653" w:h="11273" w:hRule="exact" w:wrap="none" w:vAnchor="page" w:hAnchor="page" w:x="1132" w:y="4182"/>
        <w:shd w:val="clear" w:color="auto" w:fill="auto"/>
        <w:spacing w:before="0"/>
        <w:ind w:left="20" w:right="20" w:firstLine="620"/>
      </w:pPr>
      <w:r>
        <w:t xml:space="preserve">Прогноз социально-экономического развития муниципального округа </w:t>
      </w:r>
      <w:r w:rsidR="00F155DC">
        <w:t>Кунцево</w:t>
      </w:r>
      <w:r>
        <w:t xml:space="preserve"> подготовлен в составе документов и материалов к проекту бюджета на 202</w:t>
      </w:r>
      <w:r w:rsidR="00F155DC">
        <w:t>2</w:t>
      </w:r>
      <w:r>
        <w:t xml:space="preserve"> год в соответствии со статьей 173 Бюджетного Кодекса Российской Федерации.</w:t>
      </w:r>
    </w:p>
    <w:p w:rsidR="005C4A5D" w:rsidRDefault="002C36D0">
      <w:pPr>
        <w:pStyle w:val="21"/>
        <w:framePr w:w="9653" w:h="11273" w:hRule="exact" w:wrap="none" w:vAnchor="page" w:hAnchor="page" w:x="1132" w:y="4182"/>
        <w:shd w:val="clear" w:color="auto" w:fill="auto"/>
        <w:spacing w:before="0"/>
        <w:ind w:left="20" w:right="20" w:firstLine="620"/>
      </w:pPr>
      <w:proofErr w:type="gramStart"/>
      <w:r>
        <w:t xml:space="preserve">Прогноз социально-экономического развития муниципального округа </w:t>
      </w:r>
      <w:r w:rsidR="00F155DC">
        <w:t>Кунцево</w:t>
      </w:r>
      <w:r>
        <w:t xml:space="preserve"> разработан на основе данных социально-экономического развития текущего года и тенде</w:t>
      </w:r>
      <w:r>
        <w:rPr>
          <w:rStyle w:val="1"/>
        </w:rPr>
        <w:t>нци</w:t>
      </w:r>
      <w:r>
        <w:t>й развития экономики и социальной сферы на 202</w:t>
      </w:r>
      <w:r w:rsidR="00F155DC">
        <w:t>1</w:t>
      </w:r>
      <w:r>
        <w:t xml:space="preserve"> год, в соответствии с Законом города Москвы от 10 сентября 2008 года №39 «О бюджетном устройстве и бюджетном процессе в городе Москве», проектом Закона города Москвы «О бюджете города Москвы на 202</w:t>
      </w:r>
      <w:r w:rsidR="00F155DC">
        <w:t>2</w:t>
      </w:r>
      <w:r>
        <w:t xml:space="preserve"> год и плановый период 202</w:t>
      </w:r>
      <w:r w:rsidR="00F155DC">
        <w:t>3</w:t>
      </w:r>
      <w:proofErr w:type="gramEnd"/>
      <w:r>
        <w:t xml:space="preserve"> и 202</w:t>
      </w:r>
      <w:r w:rsidR="00F155DC">
        <w:t>4</w:t>
      </w:r>
      <w:r>
        <w:t xml:space="preserve"> годов».</w:t>
      </w:r>
    </w:p>
    <w:p w:rsidR="005C4A5D" w:rsidRDefault="002C36D0">
      <w:pPr>
        <w:pStyle w:val="21"/>
        <w:framePr w:w="9653" w:h="11273" w:hRule="exact" w:wrap="none" w:vAnchor="page" w:hAnchor="page" w:x="1132" w:y="4182"/>
        <w:shd w:val="clear" w:color="auto" w:fill="auto"/>
        <w:spacing w:before="0"/>
        <w:ind w:left="20" w:right="20" w:firstLine="620"/>
      </w:pPr>
      <w:r>
        <w:t>Важнейшая цель разработки и принятия прогноза социально</w:t>
      </w:r>
      <w:r>
        <w:softHyphen/>
      </w:r>
      <w:r w:rsidR="00C86F4B">
        <w:t>-</w:t>
      </w:r>
      <w:r>
        <w:t xml:space="preserve">экономического развития муниципального округа </w:t>
      </w:r>
      <w:r w:rsidR="00F155DC">
        <w:t>Кунцево</w:t>
      </w:r>
      <w:r>
        <w:t xml:space="preserve"> на 202</w:t>
      </w:r>
      <w:r w:rsidR="00F155DC">
        <w:t>2</w:t>
      </w:r>
      <w:r>
        <w:t xml:space="preserve"> год и плановый период 202</w:t>
      </w:r>
      <w:r w:rsidR="00F155DC">
        <w:t>3</w:t>
      </w:r>
      <w:r>
        <w:t xml:space="preserve"> и 202</w:t>
      </w:r>
      <w:r w:rsidR="00F155DC">
        <w:t>4</w:t>
      </w:r>
      <w:r>
        <w:t xml:space="preserve"> годов - улучшение качества жизни местного сообщества, содействие органам государственной власти, органам местного самоуправления в повышении инвестиционной привлекательности территории муниципального округа, создание условий для становления новых и развития существующих объектов экономики на территории муниципального округа.</w:t>
      </w:r>
    </w:p>
    <w:p w:rsidR="005C4A5D" w:rsidRDefault="002C36D0">
      <w:pPr>
        <w:pStyle w:val="21"/>
        <w:framePr w:w="9653" w:h="11273" w:hRule="exact" w:wrap="none" w:vAnchor="page" w:hAnchor="page" w:x="1132" w:y="4182"/>
        <w:shd w:val="clear" w:color="auto" w:fill="auto"/>
        <w:spacing w:before="0"/>
        <w:ind w:left="20" w:right="20" w:firstLine="620"/>
      </w:pPr>
      <w:r>
        <w:t xml:space="preserve">Решение поставленных перед органами местного самоуправления МО </w:t>
      </w:r>
      <w:r w:rsidR="00F155DC">
        <w:t>Кунцево</w:t>
      </w:r>
      <w:r>
        <w:t xml:space="preserve"> задач в 202</w:t>
      </w:r>
      <w:r w:rsidR="00F155DC">
        <w:t>2</w:t>
      </w:r>
      <w:r>
        <w:t>-202</w:t>
      </w:r>
      <w:r w:rsidR="00F155DC">
        <w:t>4</w:t>
      </w:r>
      <w:r>
        <w:t xml:space="preserve"> годах может обеспечиваться в рамках решения вопросов местного значения:</w:t>
      </w:r>
    </w:p>
    <w:p w:rsidR="005C4A5D" w:rsidRDefault="002C36D0">
      <w:pPr>
        <w:pStyle w:val="21"/>
        <w:framePr w:w="9653" w:h="11273" w:hRule="exact" w:wrap="none" w:vAnchor="page" w:hAnchor="page" w:x="1132" w:y="4182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620"/>
      </w:pPr>
      <w:r>
        <w:t xml:space="preserve">формирование, утверждение, исполнение местного бюджета и </w:t>
      </w:r>
      <w:proofErr w:type="gramStart"/>
      <w:r>
        <w:t>контроль за</w:t>
      </w:r>
      <w:proofErr w:type="gramEnd"/>
      <w:r>
        <w:t xml:space="preserve"> его исполнением, утверждение отчета об исполнении местного бюджета в соответствии с федеральным законодательством и законами города Москвы;</w:t>
      </w:r>
    </w:p>
    <w:p w:rsidR="005C4A5D" w:rsidRDefault="002C36D0">
      <w:pPr>
        <w:pStyle w:val="21"/>
        <w:framePr w:w="9653" w:h="11273" w:hRule="exact" w:wrap="none" w:vAnchor="page" w:hAnchor="page" w:x="1132" w:y="4182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20" w:firstLine="620"/>
      </w:pPr>
      <w:r>
        <w:t>утверждение положения о бюджетном процессе в муниципальном образовании;</w:t>
      </w:r>
    </w:p>
    <w:p w:rsidR="005C4A5D" w:rsidRDefault="002C36D0">
      <w:pPr>
        <w:pStyle w:val="21"/>
        <w:framePr w:w="9653" w:h="11273" w:hRule="exact" w:wrap="none" w:vAnchor="page" w:hAnchor="page" w:x="1132" w:y="4182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20" w:firstLine="620"/>
      </w:pPr>
      <w:r>
        <w:t>владение, пользование и распоряжение имуществом, находящимся в муниципальной собственности;</w:t>
      </w:r>
    </w:p>
    <w:p w:rsidR="005C4A5D" w:rsidRDefault="002C36D0">
      <w:pPr>
        <w:pStyle w:val="21"/>
        <w:framePr w:w="9653" w:h="11273" w:hRule="exact" w:wrap="none" w:vAnchor="page" w:hAnchor="page" w:x="1132" w:y="4182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20" w:firstLine="620"/>
      </w:pPr>
      <w:r>
        <w:t>установление порядка владения, пользования и распоряжения имуществом, находящимся в муниципальной собственности;</w:t>
      </w:r>
    </w:p>
    <w:p w:rsidR="005C4A5D" w:rsidRDefault="005C4A5D">
      <w:pPr>
        <w:rPr>
          <w:sz w:val="2"/>
          <w:szCs w:val="2"/>
        </w:rPr>
        <w:sectPr w:rsidR="005C4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560"/>
      </w:pPr>
      <w:r>
        <w:lastRenderedPageBreak/>
        <w:t>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560"/>
      </w:pPr>
      <w:r>
        <w:t>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560"/>
      </w:pPr>
      <w:r>
        <w:t>проведение мероприятий по военно-патриотическому воспитанию граждан Российской Федерации, проживающих на территории муниципального образования;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560"/>
      </w:pPr>
      <w:r>
        <w:t>регистрация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firstLine="560"/>
      </w:pPr>
      <w:r>
        <w:t>регистрация уставов территориального общественного самоуправления;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>учреждение знаков отличия (почетных знаков, грамот, дипломов) муниципального образования как формы признания заслуг и морального поощрения лиц и организаций за деятельность на благо жителей муниципального образования;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>информирование жителей о деятельности органов местного самоуправления;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>распространение экологической информации, полученной от государственных органов;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>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муниципального образования;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 xml:space="preserve">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</w:t>
      </w:r>
      <w:proofErr w:type="gramStart"/>
      <w:r>
        <w:t>архивов</w:t>
      </w:r>
      <w:proofErr w:type="gramEnd"/>
      <w:r>
        <w:t xml:space="preserve"> подведомственных органам местного самоуправления организаций;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560"/>
      </w:pPr>
      <w:r>
        <w:t>рассмотрение жалоб потребителей, консультирование их по вопросам защиты прав потребителей;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firstLine="560"/>
      </w:pPr>
      <w:r>
        <w:t>взаимодействие с общественными объединениями;</w:t>
      </w:r>
    </w:p>
    <w:p w:rsidR="005C4A5D" w:rsidRDefault="002C36D0">
      <w:pPr>
        <w:pStyle w:val="21"/>
        <w:framePr w:w="9653" w:h="15141" w:hRule="exact" w:wrap="none" w:vAnchor="page" w:hAnchor="page" w:x="1132" w:y="855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firstLine="560"/>
      </w:pPr>
      <w:r>
        <w:t>участие:</w:t>
      </w:r>
    </w:p>
    <w:p w:rsidR="005C4A5D" w:rsidRDefault="002C36D0">
      <w:pPr>
        <w:pStyle w:val="21"/>
        <w:framePr w:w="9653" w:h="15141" w:hRule="exact" w:wrap="none" w:vAnchor="page" w:hAnchor="page" w:x="1132" w:y="855"/>
        <w:shd w:val="clear" w:color="auto" w:fill="auto"/>
        <w:tabs>
          <w:tab w:val="left" w:pos="966"/>
        </w:tabs>
        <w:spacing w:before="0"/>
        <w:ind w:left="20" w:right="20" w:firstLine="560"/>
      </w:pPr>
      <w:r>
        <w:t>а)</w:t>
      </w:r>
      <w:r>
        <w:tab/>
        <w:t>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</w:p>
    <w:p w:rsidR="005C4A5D" w:rsidRDefault="002C36D0">
      <w:pPr>
        <w:pStyle w:val="21"/>
        <w:framePr w:w="9653" w:h="15141" w:hRule="exact" w:wrap="none" w:vAnchor="page" w:hAnchor="page" w:x="1132" w:y="855"/>
        <w:shd w:val="clear" w:color="auto" w:fill="auto"/>
        <w:tabs>
          <w:tab w:val="left" w:pos="966"/>
        </w:tabs>
        <w:spacing w:before="0"/>
        <w:ind w:left="20" w:right="20" w:firstLine="560"/>
      </w:pPr>
      <w:r>
        <w:t>б)</w:t>
      </w:r>
      <w:r>
        <w:tab/>
        <w:t>в организации работы общественных пунктов охраны порядка и их советов;</w:t>
      </w:r>
    </w:p>
    <w:p w:rsidR="005C4A5D" w:rsidRDefault="002C36D0">
      <w:pPr>
        <w:pStyle w:val="21"/>
        <w:framePr w:w="9653" w:h="15141" w:hRule="exact" w:wrap="none" w:vAnchor="page" w:hAnchor="page" w:x="1132" w:y="855"/>
        <w:shd w:val="clear" w:color="auto" w:fill="auto"/>
        <w:tabs>
          <w:tab w:val="left" w:pos="966"/>
        </w:tabs>
        <w:spacing w:before="0"/>
        <w:ind w:left="20" w:right="20" w:firstLine="560"/>
      </w:pPr>
      <w:r>
        <w:t>в)</w:t>
      </w:r>
      <w:r>
        <w:tab/>
        <w:t>в работе призывной комиссии в соответствии с федеральным законодательством;</w:t>
      </w:r>
    </w:p>
    <w:p w:rsidR="005C4A5D" w:rsidRDefault="002C36D0">
      <w:pPr>
        <w:pStyle w:val="21"/>
        <w:framePr w:w="9653" w:h="15141" w:hRule="exact" w:wrap="none" w:vAnchor="page" w:hAnchor="page" w:x="1132" w:y="855"/>
        <w:shd w:val="clear" w:color="auto" w:fill="auto"/>
        <w:tabs>
          <w:tab w:val="left" w:pos="966"/>
        </w:tabs>
        <w:spacing w:before="0"/>
        <w:ind w:left="20" w:right="20" w:firstLine="560"/>
      </w:pPr>
      <w:r>
        <w:t>г)</w:t>
      </w:r>
      <w:r>
        <w:tab/>
        <w:t>в организации и проведении городских праздничных и иных зрелищных мероприятий;</w:t>
      </w:r>
    </w:p>
    <w:p w:rsidR="005C4A5D" w:rsidRDefault="002C36D0">
      <w:pPr>
        <w:pStyle w:val="21"/>
        <w:framePr w:w="9653" w:h="15141" w:hRule="exact" w:wrap="none" w:vAnchor="page" w:hAnchor="page" w:x="1132" w:y="855"/>
        <w:shd w:val="clear" w:color="auto" w:fill="auto"/>
        <w:tabs>
          <w:tab w:val="left" w:pos="966"/>
        </w:tabs>
        <w:spacing w:before="0"/>
        <w:ind w:left="20" w:right="20" w:firstLine="560"/>
      </w:pPr>
      <w:r>
        <w:t>д)</w:t>
      </w:r>
      <w:r>
        <w:tab/>
        <w:t>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</w:t>
      </w:r>
    </w:p>
    <w:p w:rsidR="005C4A5D" w:rsidRDefault="005C4A5D">
      <w:pPr>
        <w:rPr>
          <w:sz w:val="2"/>
          <w:szCs w:val="2"/>
        </w:rPr>
        <w:sectPr w:rsidR="005C4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lastRenderedPageBreak/>
        <w:t>е)</w:t>
      </w:r>
      <w:r>
        <w:tab/>
        <w:t>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firstLine="540"/>
      </w:pPr>
      <w:r>
        <w:t>ж)</w:t>
      </w:r>
      <w:r>
        <w:tab/>
        <w:t>в проведении публичных слушаний по вопросам градостроительства;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з)</w:t>
      </w:r>
      <w:r>
        <w:tab/>
        <w:t>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Москвы;</w:t>
      </w:r>
    </w:p>
    <w:p w:rsidR="005C4A5D" w:rsidRDefault="002C36D0">
      <w:pPr>
        <w:pStyle w:val="21"/>
        <w:framePr w:w="9648" w:h="15136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right="20" w:firstLine="540"/>
      </w:pPr>
      <w:r>
        <w:t>согласование вносимых управой района города Москвы в префектуру административного округа города Москвы предложений: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firstLine="540"/>
      </w:pPr>
      <w:r>
        <w:t>а)</w:t>
      </w:r>
      <w:r>
        <w:tab/>
        <w:t>по схеме размещения нестационарных объектов мелкорозничной сети;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б)</w:t>
      </w:r>
      <w:r>
        <w:tab/>
        <w:t>по вопросам целевого назначения находящихся в государственной собственности города Москвы нежилых помещений, расположенных в жилых домах;</w:t>
      </w:r>
    </w:p>
    <w:p w:rsidR="005C4A5D" w:rsidRDefault="002C36D0">
      <w:pPr>
        <w:pStyle w:val="21"/>
        <w:framePr w:w="9648" w:h="15136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325"/>
        </w:tabs>
        <w:spacing w:before="0"/>
        <w:ind w:right="20" w:firstLine="540"/>
      </w:pPr>
      <w:r>
        <w:t>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самоуправления;</w:t>
      </w:r>
    </w:p>
    <w:p w:rsidR="005C4A5D" w:rsidRDefault="002C36D0">
      <w:pPr>
        <w:pStyle w:val="21"/>
        <w:framePr w:w="9648" w:h="15136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325"/>
        </w:tabs>
        <w:spacing w:before="0"/>
        <w:ind w:right="20" w:firstLine="540"/>
      </w:pPr>
      <w:r>
        <w:t>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образования;</w:t>
      </w:r>
    </w:p>
    <w:p w:rsidR="005C4A5D" w:rsidRDefault="002C36D0">
      <w:pPr>
        <w:pStyle w:val="21"/>
        <w:framePr w:w="9648" w:h="15136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right="20" w:firstLine="540"/>
      </w:pPr>
      <w:r>
        <w:t>внесение в уполномоченные органы исполнительной власти города Москвы предложений: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а)</w:t>
      </w:r>
      <w:r>
        <w:tab/>
        <w:t>к проектам государственных программ (подпрограмм государственных программ) города Москвы;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1042"/>
        </w:tabs>
        <w:spacing w:before="0"/>
        <w:ind w:right="20" w:firstLine="540"/>
      </w:pPr>
      <w:r>
        <w:t>б)</w:t>
      </w:r>
      <w:r>
        <w:tab/>
        <w:t>об установлении и упразднении на территории муниципального образования особо охраняемых природных территорий, природных и озелененных территорий в городе Москве;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в)</w:t>
      </w:r>
      <w:r>
        <w:tab/>
        <w:t>по созданию условий для развития на территории муниципального образования физической культуры и массового спорта;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г)</w:t>
      </w:r>
      <w:r>
        <w:tab/>
        <w:t>по организации и изменению маршрутов, режима работы, остановок наземного городского пассажирского транспорта;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right="20" w:firstLine="540"/>
      </w:pPr>
      <w:r>
        <w:t>д)</w:t>
      </w:r>
      <w:r>
        <w:tab/>
        <w:t>по повышению эффективности охраны общественного порядка на территории муниципального образования;</w:t>
      </w:r>
    </w:p>
    <w:p w:rsidR="005C4A5D" w:rsidRDefault="002C36D0">
      <w:pPr>
        <w:pStyle w:val="21"/>
        <w:framePr w:w="9648" w:h="15136" w:hRule="exact" w:wrap="none" w:vAnchor="page" w:hAnchor="page" w:x="1134" w:y="855"/>
        <w:shd w:val="clear" w:color="auto" w:fill="auto"/>
        <w:tabs>
          <w:tab w:val="left" w:pos="907"/>
        </w:tabs>
        <w:spacing w:before="0"/>
        <w:ind w:firstLine="540"/>
      </w:pPr>
      <w:r>
        <w:t>е)</w:t>
      </w:r>
      <w:r>
        <w:tab/>
        <w:t>по благоустройству территории муниципального образования;</w:t>
      </w:r>
    </w:p>
    <w:p w:rsidR="005C4A5D" w:rsidRDefault="002C36D0">
      <w:pPr>
        <w:pStyle w:val="21"/>
        <w:framePr w:w="9648" w:h="15136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right="20" w:firstLine="540"/>
      </w:pPr>
      <w:proofErr w:type="gramStart"/>
      <w:r>
        <w:t xml:space="preserve">внесение в соответствии с Законом города Москвы от 25 июня 2008 года </w:t>
      </w:r>
      <w:r>
        <w:rPr>
          <w:lang w:val="en-US"/>
        </w:rPr>
        <w:t>N</w:t>
      </w:r>
      <w:r w:rsidRPr="00F155DC">
        <w:t xml:space="preserve"> </w:t>
      </w:r>
      <w:r w:rsidR="00F155DC">
        <w:t>28 "Г</w:t>
      </w:r>
      <w:r>
        <w:t>радостроительный кодекс города Москвы"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образования:</w:t>
      </w:r>
      <w:proofErr w:type="gramEnd"/>
    </w:p>
    <w:p w:rsidR="005C4A5D" w:rsidRDefault="005C4A5D">
      <w:pPr>
        <w:rPr>
          <w:sz w:val="2"/>
          <w:szCs w:val="2"/>
        </w:rPr>
        <w:sectPr w:rsidR="005C4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4A5D" w:rsidRDefault="00F155DC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1086"/>
        </w:tabs>
        <w:spacing w:before="0"/>
        <w:ind w:left="20" w:right="20" w:firstLine="540"/>
      </w:pPr>
      <w:r>
        <w:lastRenderedPageBreak/>
        <w:t>а)</w:t>
      </w:r>
      <w:r>
        <w:tab/>
        <w:t>к проектам Г</w:t>
      </w:r>
      <w:r w:rsidR="002C36D0">
        <w:t>енерального плана города Москвы, изменений Генерального плана города Москвы;</w:t>
      </w:r>
    </w:p>
    <w:p w:rsidR="005C4A5D" w:rsidRDefault="002C36D0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922"/>
        </w:tabs>
        <w:spacing w:before="0"/>
        <w:ind w:left="20" w:firstLine="540"/>
      </w:pPr>
      <w:r>
        <w:t>б)</w:t>
      </w:r>
      <w:r>
        <w:tab/>
        <w:t>к проектам правил землепользования и застройки;</w:t>
      </w:r>
    </w:p>
    <w:p w:rsidR="005C4A5D" w:rsidRDefault="002C36D0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922"/>
        </w:tabs>
        <w:spacing w:before="0"/>
        <w:ind w:left="20" w:right="20" w:firstLine="540"/>
      </w:pPr>
      <w:r>
        <w:t>в)</w:t>
      </w:r>
      <w:r>
        <w:tab/>
        <w:t>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:rsidR="005C4A5D" w:rsidRDefault="002C36D0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922"/>
        </w:tabs>
        <w:spacing w:before="0"/>
        <w:ind w:left="20" w:firstLine="540"/>
      </w:pPr>
      <w:r>
        <w:t>г)</w:t>
      </w:r>
      <w:r>
        <w:tab/>
        <w:t>к проектам планировки территорий;</w:t>
      </w:r>
    </w:p>
    <w:p w:rsidR="005C4A5D" w:rsidRDefault="002C36D0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1086"/>
        </w:tabs>
        <w:spacing w:before="0"/>
        <w:ind w:left="20" w:right="20" w:firstLine="540"/>
      </w:pPr>
      <w:r>
        <w:t>д)</w:t>
      </w:r>
      <w:r>
        <w:tab/>
        <w:t>к проектам межевания не подлежащих реорганизации жилых территорий, на территориях которых разработаны указанные проекты;</w:t>
      </w:r>
    </w:p>
    <w:p w:rsidR="005C4A5D" w:rsidRDefault="002C36D0">
      <w:pPr>
        <w:pStyle w:val="21"/>
        <w:framePr w:w="9648" w:h="5791" w:hRule="exact" w:wrap="none" w:vAnchor="page" w:hAnchor="page" w:x="1134" w:y="855"/>
        <w:shd w:val="clear" w:color="auto" w:fill="auto"/>
        <w:tabs>
          <w:tab w:val="left" w:pos="1086"/>
        </w:tabs>
        <w:spacing w:before="0"/>
        <w:ind w:left="20" w:right="20" w:firstLine="540"/>
      </w:pPr>
      <w:r>
        <w:t>е)</w:t>
      </w:r>
      <w:r>
        <w:tab/>
        <w:t>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строительства;</w:t>
      </w:r>
    </w:p>
    <w:p w:rsidR="005C4A5D" w:rsidRDefault="002C36D0">
      <w:pPr>
        <w:pStyle w:val="21"/>
        <w:framePr w:w="9648" w:h="5791" w:hRule="exact" w:wrap="none" w:vAnchor="page" w:hAnchor="page" w:x="1134" w:y="855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20" w:right="20" w:firstLine="540"/>
      </w:pPr>
      <w:r>
        <w:t>внесение в Комиссию по монументальному искусству предложений по возведению на территории муниципального образования произведений монументально-декоративного искусства.</w:t>
      </w:r>
    </w:p>
    <w:p w:rsidR="005C4A5D" w:rsidRDefault="005C4A5D">
      <w:pPr>
        <w:rPr>
          <w:sz w:val="2"/>
          <w:szCs w:val="2"/>
        </w:rPr>
        <w:sectPr w:rsidR="005C4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6F4B" w:rsidRPr="00C86F4B" w:rsidRDefault="00C86F4B" w:rsidP="00C86F4B">
      <w:pPr>
        <w:framePr w:w="14526" w:h="17711" w:hRule="exact" w:wrap="none" w:vAnchor="page" w:hAnchor="page" w:x="1384" w:y="1124"/>
        <w:widowControl/>
        <w:spacing w:line="36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6F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Показатели прогноза социально-экономического развития </w:t>
      </w:r>
    </w:p>
    <w:p w:rsidR="005C4A5D" w:rsidRDefault="00C86F4B" w:rsidP="00C86F4B">
      <w:pPr>
        <w:pStyle w:val="40"/>
        <w:framePr w:w="14526" w:h="17711" w:hRule="exact" w:wrap="none" w:vAnchor="page" w:hAnchor="page" w:x="1384" w:y="1124"/>
        <w:shd w:val="clear" w:color="auto" w:fill="auto"/>
        <w:spacing w:after="0"/>
        <w:ind w:left="3200" w:right="3260" w:firstLine="0"/>
        <w:jc w:val="center"/>
        <w:rPr>
          <w:bCs w:val="0"/>
          <w:color w:val="auto"/>
          <w:spacing w:val="0"/>
          <w:sz w:val="28"/>
          <w:szCs w:val="28"/>
        </w:rPr>
      </w:pPr>
      <w:r w:rsidRPr="00C86F4B">
        <w:rPr>
          <w:bCs w:val="0"/>
          <w:color w:val="auto"/>
          <w:spacing w:val="0"/>
          <w:sz w:val="28"/>
          <w:szCs w:val="28"/>
        </w:rPr>
        <w:t xml:space="preserve"> муниципального округа Кунцево на 2021-2024 годы</w:t>
      </w:r>
    </w:p>
    <w:p w:rsidR="00C86F4B" w:rsidRDefault="00C86F4B" w:rsidP="00C86F4B">
      <w:pPr>
        <w:pStyle w:val="40"/>
        <w:framePr w:w="14526" w:h="17711" w:hRule="exact" w:wrap="none" w:vAnchor="page" w:hAnchor="page" w:x="1384" w:y="1124"/>
        <w:shd w:val="clear" w:color="auto" w:fill="auto"/>
        <w:spacing w:after="0"/>
        <w:ind w:left="3200" w:right="3260" w:firstLine="0"/>
        <w:jc w:val="center"/>
        <w:rPr>
          <w:bCs w:val="0"/>
          <w:color w:val="auto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18"/>
        <w:gridCol w:w="1689"/>
        <w:gridCol w:w="2107"/>
        <w:gridCol w:w="2107"/>
        <w:gridCol w:w="2104"/>
        <w:gridCol w:w="2104"/>
      </w:tblGrid>
      <w:tr w:rsidR="00C86F4B" w:rsidRPr="00C86F4B" w:rsidTr="00C86F4B">
        <w:tc>
          <w:tcPr>
            <w:tcW w:w="813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18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107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Текущий финансовый год</w:t>
            </w:r>
          </w:p>
        </w:tc>
        <w:tc>
          <w:tcPr>
            <w:tcW w:w="6315" w:type="dxa"/>
            <w:gridSpan w:val="3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Прогноз</w:t>
            </w:r>
          </w:p>
        </w:tc>
      </w:tr>
      <w:tr w:rsidR="00C86F4B" w:rsidRPr="00C86F4B" w:rsidTr="00C86F4B">
        <w:trPr>
          <w:trHeight w:val="332"/>
        </w:trPr>
        <w:tc>
          <w:tcPr>
            <w:tcW w:w="813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18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4208" w:type="dxa"/>
            <w:gridSpan w:val="2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период</w:t>
            </w:r>
          </w:p>
        </w:tc>
      </w:tr>
      <w:tr w:rsidR="00C86F4B" w:rsidRPr="00C86F4B" w:rsidTr="00C86F4B">
        <w:tc>
          <w:tcPr>
            <w:tcW w:w="813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18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23 год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муниципального округа (человек)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152 467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152 004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152 004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152 004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учреждений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из местного бюджета на капитальный ремонт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ыс. руб.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по решению вопросов местного значения, предусмотренных Законом города Москвы от 06.11.2002г№56 «Об организации местного самоуправления в городе Москве» полномочие №1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21 401,5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22 000,0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22 000,0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22 000,0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 Объем финансовых средств, выделяемых на исполнение вопросов местного значения по нормативу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(установление местных праздников, проведение мероприятий по военно-патриотическому воспитанию граждан, информирование жителей) 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5 641,3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5 624,1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5 624,1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5 624,1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на исполнение вопросов местного значения по нормативу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(оплата проезда депутатов)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C86F4B" w:rsidRPr="00C86F4B" w:rsidTr="00C86F4B">
        <w:tc>
          <w:tcPr>
            <w:tcW w:w="81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1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Объём финансовых средств, выделенных на исполнение вопросов по нормативу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4, проведение выборов </w:t>
            </w:r>
          </w:p>
        </w:tc>
        <w:tc>
          <w:tcPr>
            <w:tcW w:w="1689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9 654,1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4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86F4B" w:rsidRDefault="00C86F4B" w:rsidP="00C86F4B">
      <w:pPr>
        <w:framePr w:w="14526" w:h="17711" w:hRule="exact" w:wrap="none" w:vAnchor="page" w:hAnchor="page" w:x="1384" w:y="1124"/>
        <w:jc w:val="center"/>
        <w:rPr>
          <w:b/>
          <w:sz w:val="28"/>
          <w:szCs w:val="28"/>
        </w:rPr>
      </w:pPr>
    </w:p>
    <w:p w:rsidR="00C86F4B" w:rsidRPr="00C86F4B" w:rsidRDefault="00C86F4B" w:rsidP="00C86F4B">
      <w:pPr>
        <w:framePr w:w="14526" w:h="17711" w:hRule="exact" w:wrap="none" w:vAnchor="page" w:hAnchor="page" w:x="1384" w:y="1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4B">
        <w:rPr>
          <w:rFonts w:ascii="Times New Roman" w:hAnsi="Times New Roman" w:cs="Times New Roman"/>
          <w:b/>
          <w:sz w:val="28"/>
          <w:szCs w:val="28"/>
        </w:rPr>
        <w:t>Пояснительная записка к прогнозу социально-экономического развития</w:t>
      </w:r>
    </w:p>
    <w:p w:rsidR="00C86F4B" w:rsidRPr="00C86F4B" w:rsidRDefault="00C86F4B" w:rsidP="00C86F4B">
      <w:pPr>
        <w:framePr w:w="14526" w:h="17711" w:hRule="exact" w:wrap="none" w:vAnchor="page" w:hAnchor="page" w:x="1384" w:y="1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4B">
        <w:rPr>
          <w:rFonts w:ascii="Times New Roman" w:hAnsi="Times New Roman" w:cs="Times New Roman"/>
          <w:b/>
          <w:sz w:val="28"/>
          <w:szCs w:val="28"/>
        </w:rPr>
        <w:t>муниципального округа Кунцево на 2021-2024 годы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26"/>
        <w:gridCol w:w="2268"/>
        <w:gridCol w:w="4395"/>
      </w:tblGrid>
      <w:tr w:rsidR="00C86F4B" w:rsidRPr="00C86F4B" w:rsidTr="00C86F4B">
        <w:trPr>
          <w:trHeight w:val="322"/>
        </w:trPr>
        <w:tc>
          <w:tcPr>
            <w:tcW w:w="567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5103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показателя в текущем году</w:t>
            </w:r>
          </w:p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2021год</w:t>
            </w:r>
          </w:p>
        </w:tc>
        <w:tc>
          <w:tcPr>
            <w:tcW w:w="2268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показателя в очередном году</w:t>
            </w:r>
          </w:p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4395" w:type="dxa"/>
            <w:vMerge w:val="restart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и факторы изменений</w:t>
            </w:r>
          </w:p>
        </w:tc>
      </w:tr>
      <w:tr w:rsidR="00C86F4B" w:rsidRPr="00C86F4B" w:rsidTr="00C86F4B">
        <w:trPr>
          <w:trHeight w:val="332"/>
        </w:trPr>
        <w:tc>
          <w:tcPr>
            <w:tcW w:w="567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F4B" w:rsidRPr="00C86F4B" w:rsidTr="00C86F4B">
        <w:trPr>
          <w:trHeight w:val="322"/>
        </w:trPr>
        <w:tc>
          <w:tcPr>
            <w:tcW w:w="567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F4B" w:rsidRPr="00C86F4B" w:rsidTr="00C86F4B">
        <w:tc>
          <w:tcPr>
            <w:tcW w:w="56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населения муниципального округа (человек) </w:t>
            </w:r>
          </w:p>
        </w:tc>
        <w:tc>
          <w:tcPr>
            <w:tcW w:w="2126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152 467</w:t>
            </w:r>
          </w:p>
        </w:tc>
        <w:tc>
          <w:tcPr>
            <w:tcW w:w="226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152 004</w:t>
            </w:r>
          </w:p>
        </w:tc>
        <w:tc>
          <w:tcPr>
            <w:tcW w:w="4395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Убыль населения</w:t>
            </w:r>
          </w:p>
        </w:tc>
      </w:tr>
      <w:tr w:rsidR="00C86F4B" w:rsidRPr="00C86F4B" w:rsidTr="00C86F4B">
        <w:tc>
          <w:tcPr>
            <w:tcW w:w="56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10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учреждений</w:t>
            </w:r>
          </w:p>
        </w:tc>
        <w:tc>
          <w:tcPr>
            <w:tcW w:w="2126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F4B" w:rsidRPr="00C86F4B" w:rsidTr="00C86F4B">
        <w:tc>
          <w:tcPr>
            <w:tcW w:w="56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по решению вопросов местного значения, предусмотренных Законом города Москвы от 06.11.2002г№56 «Об организации местного самоуправления в городе Москве» полномочие №1</w:t>
            </w:r>
          </w:p>
        </w:tc>
        <w:tc>
          <w:tcPr>
            <w:tcW w:w="2126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21 401,5</w:t>
            </w:r>
          </w:p>
        </w:tc>
        <w:tc>
          <w:tcPr>
            <w:tcW w:w="226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22 000,0</w:t>
            </w:r>
          </w:p>
        </w:tc>
        <w:tc>
          <w:tcPr>
            <w:tcW w:w="4395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денежных средств согласно смете </w:t>
            </w:r>
            <w:proofErr w:type="gramStart"/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расходов аппарата Совета депутатов муниципального округа</w:t>
            </w:r>
            <w:proofErr w:type="gramEnd"/>
            <w:r w:rsidRPr="00C86F4B">
              <w:rPr>
                <w:rFonts w:ascii="Times New Roman" w:hAnsi="Times New Roman" w:cs="Times New Roman"/>
                <w:sz w:val="22"/>
                <w:szCs w:val="22"/>
              </w:rPr>
              <w:t xml:space="preserve"> Кунцево</w:t>
            </w:r>
          </w:p>
        </w:tc>
      </w:tr>
      <w:tr w:rsidR="00C86F4B" w:rsidRPr="00C86F4B" w:rsidTr="00C86F4B">
        <w:tc>
          <w:tcPr>
            <w:tcW w:w="56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0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на исполнение вопросов местного значения (установление местных праздников, проведение мероприятий по военно-патриотическому воспитанию граждан, информирование жителей) 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2126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5 641,3</w:t>
            </w:r>
          </w:p>
        </w:tc>
        <w:tc>
          <w:tcPr>
            <w:tcW w:w="226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5 624,1</w:t>
            </w:r>
          </w:p>
        </w:tc>
        <w:tc>
          <w:tcPr>
            <w:tcW w:w="4395" w:type="dxa"/>
            <w:vAlign w:val="center"/>
          </w:tcPr>
          <w:p w:rsidR="00C86F4B" w:rsidRPr="00C86F4B" w:rsidRDefault="00C86F4B" w:rsidP="00C86F4B">
            <w:pPr>
              <w:pStyle w:val="a5"/>
              <w:framePr w:w="14526" w:h="17711" w:hRule="exact" w:wrap="none" w:vAnchor="page" w:hAnchor="page" w:x="1384" w:y="1124"/>
              <w:rPr>
                <w:sz w:val="22"/>
                <w:szCs w:val="22"/>
              </w:rPr>
            </w:pPr>
            <w:proofErr w:type="gramStart"/>
            <w:r w:rsidRPr="00C86F4B">
              <w:rPr>
                <w:sz w:val="22"/>
                <w:szCs w:val="22"/>
              </w:rPr>
              <w:t>На 2022 год суммы заложены исходя из норматива 37 руб. на 1 жителя и включают в себя: проведение праздничных мероприятий, которые проводятся согласно плана проведения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Кунцево, а также затраты, выделяемые на информирование жителей о деятельности органов местного самоуправления, предусматривается на основании коммерческих</w:t>
            </w:r>
            <w:proofErr w:type="gramEnd"/>
            <w:r w:rsidRPr="00C86F4B">
              <w:rPr>
                <w:sz w:val="22"/>
                <w:szCs w:val="22"/>
              </w:rPr>
              <w:t xml:space="preserve"> предложений. </w:t>
            </w:r>
          </w:p>
        </w:tc>
      </w:tr>
      <w:tr w:rsidR="00C86F4B" w:rsidRPr="00C86F4B" w:rsidTr="00C86F4B">
        <w:trPr>
          <w:trHeight w:val="706"/>
        </w:trPr>
        <w:tc>
          <w:tcPr>
            <w:tcW w:w="567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03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Объем финансовых средств, выделяемых на исполнение вопросов местного значения по нормативу №2(оплата проезда депутатов)</w:t>
            </w:r>
          </w:p>
        </w:tc>
        <w:tc>
          <w:tcPr>
            <w:tcW w:w="2126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2268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4395" w:type="dxa"/>
            <w:vAlign w:val="center"/>
          </w:tcPr>
          <w:p w:rsidR="00C86F4B" w:rsidRPr="00C86F4B" w:rsidRDefault="00C86F4B" w:rsidP="00C86F4B">
            <w:pPr>
              <w:framePr w:w="14526" w:h="17711" w:hRule="exact" w:wrap="none" w:vAnchor="page" w:hAnchor="page" w:x="1384" w:y="1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4B">
              <w:rPr>
                <w:rFonts w:ascii="Times New Roman" w:hAnsi="Times New Roman" w:cs="Times New Roman"/>
                <w:sz w:val="22"/>
                <w:szCs w:val="22"/>
              </w:rPr>
              <w:t>Суммы на 2021 и 2022 год заложены исходя из нормативов 19 500 руб. на 1 депутата.</w:t>
            </w:r>
          </w:p>
        </w:tc>
      </w:tr>
    </w:tbl>
    <w:p w:rsidR="00C86F4B" w:rsidRPr="00C86F4B" w:rsidRDefault="00C86F4B" w:rsidP="00C86F4B">
      <w:pPr>
        <w:pStyle w:val="40"/>
        <w:framePr w:w="14526" w:h="17711" w:hRule="exact" w:wrap="none" w:vAnchor="page" w:hAnchor="page" w:x="1384" w:y="1124"/>
        <w:shd w:val="clear" w:color="auto" w:fill="auto"/>
        <w:spacing w:after="0"/>
        <w:ind w:left="3200" w:right="3260" w:firstLine="0"/>
        <w:jc w:val="center"/>
        <w:rPr>
          <w:sz w:val="2"/>
          <w:szCs w:val="2"/>
        </w:rPr>
      </w:pPr>
    </w:p>
    <w:sectPr w:rsidR="00C86F4B" w:rsidRPr="00C86F4B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E2" w:rsidRDefault="00A26EE2">
      <w:r>
        <w:separator/>
      </w:r>
    </w:p>
  </w:endnote>
  <w:endnote w:type="continuationSeparator" w:id="0">
    <w:p w:rsidR="00A26EE2" w:rsidRDefault="00A2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E2" w:rsidRDefault="00A26EE2"/>
  </w:footnote>
  <w:footnote w:type="continuationSeparator" w:id="0">
    <w:p w:rsidR="00A26EE2" w:rsidRDefault="00A26E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302"/>
    <w:multiLevelType w:val="multilevel"/>
    <w:tmpl w:val="EB62B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03D81"/>
    <w:multiLevelType w:val="multilevel"/>
    <w:tmpl w:val="77B27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5D"/>
    <w:rsid w:val="00117A2C"/>
    <w:rsid w:val="0013324B"/>
    <w:rsid w:val="002C1AD0"/>
    <w:rsid w:val="002C36D0"/>
    <w:rsid w:val="00337C17"/>
    <w:rsid w:val="00346F59"/>
    <w:rsid w:val="003F1BDA"/>
    <w:rsid w:val="005C4A5D"/>
    <w:rsid w:val="006E7AE3"/>
    <w:rsid w:val="00773576"/>
    <w:rsid w:val="00790CEB"/>
    <w:rsid w:val="00885F67"/>
    <w:rsid w:val="00A26EE2"/>
    <w:rsid w:val="00B410D2"/>
    <w:rsid w:val="00B94D70"/>
    <w:rsid w:val="00C86F4B"/>
    <w:rsid w:val="00D53537"/>
    <w:rsid w:val="00D83A77"/>
    <w:rsid w:val="00E45E4D"/>
    <w:rsid w:val="00E837D0"/>
    <w:rsid w:val="00EB74D7"/>
    <w:rsid w:val="00F1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3pt0pt">
    <w:name w:val="Основной текст (4) + 13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300"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78" w:lineRule="exact"/>
      <w:ind w:firstLine="298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5">
    <w:name w:val="No Spacing"/>
    <w:link w:val="a6"/>
    <w:uiPriority w:val="1"/>
    <w:qFormat/>
    <w:rsid w:val="00C86F4B"/>
    <w:pPr>
      <w:widowControl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character" w:customStyle="1" w:styleId="a6">
    <w:name w:val="Без интервала Знак"/>
    <w:link w:val="a5"/>
    <w:uiPriority w:val="1"/>
    <w:locked/>
    <w:rsid w:val="00C86F4B"/>
    <w:rPr>
      <w:rFonts w:ascii="Times New Roman" w:eastAsiaTheme="minorHAnsi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3pt0pt">
    <w:name w:val="Основной текст (4) + 13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300"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78" w:lineRule="exact"/>
      <w:ind w:firstLine="298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5">
    <w:name w:val="No Spacing"/>
    <w:link w:val="a6"/>
    <w:uiPriority w:val="1"/>
    <w:qFormat/>
    <w:rsid w:val="00C86F4B"/>
    <w:pPr>
      <w:widowControl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character" w:customStyle="1" w:styleId="a6">
    <w:name w:val="Без интервала Знак"/>
    <w:link w:val="a5"/>
    <w:uiPriority w:val="1"/>
    <w:locked/>
    <w:rsid w:val="00C86F4B"/>
    <w:rPr>
      <w:rFonts w:ascii="Times New Roman" w:eastAsiaTheme="minorHAns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14</cp:revision>
  <cp:lastPrinted>2022-09-20T11:20:00Z</cp:lastPrinted>
  <dcterms:created xsi:type="dcterms:W3CDTF">2021-11-06T14:09:00Z</dcterms:created>
  <dcterms:modified xsi:type="dcterms:W3CDTF">2022-10-06T07:05:00Z</dcterms:modified>
</cp:coreProperties>
</file>