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8FC" w:rsidRPr="00F744F9" w:rsidRDefault="00E978FC" w:rsidP="004C4E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E978FC" w:rsidRPr="00F744F9" w:rsidRDefault="00E978FC" w:rsidP="004C4E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E978FC" w:rsidRDefault="00E978FC" w:rsidP="004C4E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E978FC" w:rsidRDefault="00E978FC" w:rsidP="004C4E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E978FC" w:rsidRDefault="00E978FC" w:rsidP="004C4E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E978FC" w:rsidRDefault="00E978FC" w:rsidP="004C4E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E978FC" w:rsidRDefault="00E978FC" w:rsidP="004C4E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E978FC" w:rsidRPr="004C4EBE" w:rsidRDefault="00E978FC" w:rsidP="004C4E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E978FC" w:rsidRPr="004C4EBE" w:rsidRDefault="00E978FC" w:rsidP="004C4E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E978FC" w:rsidRPr="004C4EBE" w:rsidRDefault="00E978FC" w:rsidP="004C4E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11.04.2017              76-5</w:t>
      </w:r>
      <w:r w:rsidRPr="004C4EBE">
        <w:rPr>
          <w:rFonts w:ascii="Times New Roman" w:hAnsi="Times New Roman"/>
          <w:bCs/>
          <w:sz w:val="28"/>
          <w:szCs w:val="28"/>
          <w:lang w:eastAsia="ru-RU"/>
        </w:rPr>
        <w:t>.СД МОК/17</w:t>
      </w:r>
    </w:p>
    <w:p w:rsidR="00E978FC" w:rsidRPr="004C4EBE" w:rsidRDefault="00E978FC" w:rsidP="004C4EB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978FC" w:rsidRPr="004C4EBE" w:rsidRDefault="00E978FC" w:rsidP="004C4EBE">
      <w:pPr>
        <w:spacing w:after="0" w:line="240" w:lineRule="auto"/>
        <w:ind w:right="423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4EBE">
        <w:rPr>
          <w:rFonts w:ascii="Times New Roman" w:hAnsi="Times New Roman"/>
          <w:sz w:val="28"/>
          <w:szCs w:val="28"/>
          <w:lang w:eastAsia="ru-RU"/>
        </w:rPr>
        <w:t>О согласовании проекта изменения Схемы размещения нестационарных торговых объектов на территории района Кунцево</w:t>
      </w:r>
    </w:p>
    <w:p w:rsidR="00E978FC" w:rsidRPr="004C4EBE" w:rsidRDefault="00E978FC" w:rsidP="004C4E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978FC" w:rsidRPr="006134D2" w:rsidRDefault="00E978FC" w:rsidP="004C4EBE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4C4EBE">
        <w:rPr>
          <w:rFonts w:ascii="Times New Roman" w:hAnsi="Times New Roman"/>
          <w:color w:val="000000"/>
          <w:sz w:val="28"/>
          <w:szCs w:val="28"/>
          <w:lang w:eastAsia="ru-RU"/>
        </w:rPr>
        <w:t>В соответствии с пунктом 1 части 5 статьи 1 Закона города Москвы от 11 июля 2012 года №39 «О наделении органов местного самоуправления муниципальных округов в городе Москве отдельны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ми полномочиями города Москвы», на основании обращений префектуры З</w:t>
      </w:r>
      <w:r w:rsidRPr="006134D2">
        <w:rPr>
          <w:rFonts w:ascii="Times New Roman" w:hAnsi="Times New Roman"/>
          <w:color w:val="000000"/>
          <w:sz w:val="28"/>
          <w:szCs w:val="28"/>
          <w:lang w:eastAsia="ru-RU"/>
        </w:rPr>
        <w:t>ападного административного округа города Москвы от 17.03.2017 №ПЗ-01-754/17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Департамента средств массовой информации и рекламы города Москвы от 14.03.2017 №02-25-522/17, от 29.03.2017 №02-25-633/17</w:t>
      </w:r>
      <w:r w:rsidRPr="006134D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Совет депутатов муниципального округа Кунцево решил:</w:t>
      </w:r>
    </w:p>
    <w:p w:rsidR="00E978FC" w:rsidRPr="006134D2" w:rsidRDefault="00E978FC" w:rsidP="004C4EBE">
      <w:pPr>
        <w:spacing w:after="0" w:line="240" w:lineRule="auto"/>
        <w:ind w:right="-23"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134D2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1. Согласовать проект </w:t>
      </w:r>
      <w:r w:rsidRPr="006134D2">
        <w:rPr>
          <w:rFonts w:ascii="Times New Roman" w:hAnsi="Times New Roman"/>
          <w:color w:val="000000"/>
          <w:sz w:val="28"/>
          <w:szCs w:val="28"/>
          <w:lang w:eastAsia="ru-RU"/>
        </w:rPr>
        <w:t>изменения Схемы размещения нестационарных торговых объектов на территории района Кунцево:</w:t>
      </w:r>
    </w:p>
    <w:p w:rsidR="00E978FC" w:rsidRPr="00B44DE7" w:rsidRDefault="00E978FC" w:rsidP="004C4EBE">
      <w:pPr>
        <w:spacing w:after="0" w:line="240" w:lineRule="auto"/>
        <w:ind w:right="-23"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44DE7">
        <w:rPr>
          <w:rFonts w:ascii="Times New Roman" w:hAnsi="Times New Roman"/>
          <w:color w:val="000000"/>
          <w:sz w:val="28"/>
          <w:szCs w:val="28"/>
          <w:lang w:eastAsia="ru-RU"/>
        </w:rPr>
        <w:t>1.1. Исключить из Схемы нестационарные торговые объекты «Молоко» и «Театральные билеты» (приложение 1)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E978FC" w:rsidRPr="00B44DE7" w:rsidRDefault="00E978FC" w:rsidP="004C4EBE">
      <w:pPr>
        <w:spacing w:after="0" w:line="240" w:lineRule="auto"/>
        <w:ind w:right="-23"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44DE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1.2. Исключить из Схемы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четыре</w:t>
      </w:r>
      <w:r w:rsidRPr="00B44DE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нестационарных торговых объекта со специализацией «Печать» (приложение 2).</w:t>
      </w:r>
    </w:p>
    <w:p w:rsidR="00E978FC" w:rsidRPr="004C4EBE" w:rsidRDefault="00E978FC" w:rsidP="004C4EBE">
      <w:pPr>
        <w:spacing w:after="0" w:line="240" w:lineRule="auto"/>
        <w:ind w:right="-23"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4EBE">
        <w:rPr>
          <w:rFonts w:ascii="Times New Roman" w:hAnsi="Times New Roman"/>
          <w:color w:val="000000"/>
          <w:sz w:val="28"/>
          <w:szCs w:val="28"/>
          <w:lang w:eastAsia="ru-RU"/>
        </w:rPr>
        <w:t>2.Направить настоящее решение в Департамент территориальных органов исполнительной власти города Москвы, Департамент средств массовой информации и рекламы города Москвы, управу района Кунцево в течение 3 дней со дня его принятия.</w:t>
      </w:r>
    </w:p>
    <w:p w:rsidR="00E978FC" w:rsidRPr="004C4EBE" w:rsidRDefault="00E978FC" w:rsidP="004C4EB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4E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Кунцево - </w:t>
      </w:r>
      <w:hyperlink r:id="rId6" w:history="1">
        <w:r w:rsidRPr="004C4EBE">
          <w:rPr>
            <w:rFonts w:ascii="Times New Roman" w:hAnsi="Times New Roman"/>
            <w:color w:val="000000"/>
            <w:sz w:val="28"/>
            <w:szCs w:val="20"/>
            <w:lang w:val="en-US" w:eastAsia="ru-RU"/>
          </w:rPr>
          <w:t>www</w:t>
        </w:r>
        <w:r w:rsidRPr="004C4EBE">
          <w:rPr>
            <w:rFonts w:ascii="Times New Roman" w:hAnsi="Times New Roman"/>
            <w:color w:val="000000"/>
            <w:sz w:val="28"/>
            <w:szCs w:val="20"/>
            <w:lang w:eastAsia="ru-RU"/>
          </w:rPr>
          <w:t>.</w:t>
        </w:r>
        <w:r w:rsidRPr="004C4EBE">
          <w:rPr>
            <w:rFonts w:ascii="Times New Roman" w:hAnsi="Times New Roman"/>
            <w:color w:val="000000"/>
            <w:sz w:val="28"/>
            <w:szCs w:val="20"/>
            <w:lang w:val="en-US" w:eastAsia="ru-RU"/>
          </w:rPr>
          <w:t>kuntsevo</w:t>
        </w:r>
        <w:r w:rsidRPr="004C4EBE">
          <w:rPr>
            <w:rFonts w:ascii="Times New Roman" w:hAnsi="Times New Roman"/>
            <w:color w:val="000000"/>
            <w:sz w:val="28"/>
            <w:szCs w:val="20"/>
            <w:lang w:eastAsia="ru-RU"/>
          </w:rPr>
          <w:t>.</w:t>
        </w:r>
        <w:r w:rsidRPr="004C4EBE">
          <w:rPr>
            <w:rFonts w:ascii="Times New Roman" w:hAnsi="Times New Roman"/>
            <w:color w:val="000000"/>
            <w:sz w:val="28"/>
            <w:szCs w:val="20"/>
            <w:lang w:val="en-US" w:eastAsia="ru-RU"/>
          </w:rPr>
          <w:t>org</w:t>
        </w:r>
      </w:hyperlink>
      <w:r w:rsidRPr="004C4EBE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E978FC" w:rsidRPr="004C4EBE" w:rsidRDefault="00E978FC" w:rsidP="004C4EBE">
      <w:pPr>
        <w:tabs>
          <w:tab w:val="left" w:pos="8022"/>
        </w:tabs>
        <w:spacing w:after="0" w:line="240" w:lineRule="auto"/>
        <w:ind w:left="14" w:firstLine="70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C4EBE">
        <w:rPr>
          <w:rFonts w:ascii="Times New Roman" w:hAnsi="Times New Roman"/>
          <w:color w:val="000000"/>
          <w:sz w:val="28"/>
          <w:szCs w:val="28"/>
          <w:lang w:eastAsia="ru-RU"/>
        </w:rPr>
        <w:t>4. Контроль исполнения настоящего решения возложить на главу муниципального округа Кунцево В.А.Кудряшова.</w:t>
      </w:r>
    </w:p>
    <w:p w:rsidR="00E978FC" w:rsidRPr="004C4EBE" w:rsidRDefault="00E978FC" w:rsidP="004C4EB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E978FC" w:rsidRPr="004C4EBE" w:rsidRDefault="00E978FC" w:rsidP="004C4EB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E978FC" w:rsidRPr="004C4EBE" w:rsidRDefault="00E978FC" w:rsidP="004C4EBE">
      <w:pPr>
        <w:spacing w:after="0" w:line="240" w:lineRule="auto"/>
        <w:ind w:left="14" w:hanging="1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978FC" w:rsidRPr="004C4EBE" w:rsidRDefault="00E978FC" w:rsidP="004C4EBE">
      <w:pPr>
        <w:spacing w:after="0" w:line="240" w:lineRule="auto"/>
        <w:ind w:left="14" w:hanging="1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4E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Глава </w:t>
      </w:r>
    </w:p>
    <w:p w:rsidR="00E978FC" w:rsidRDefault="00E978FC" w:rsidP="00C24ED3">
      <w:pPr>
        <w:spacing w:after="0" w:line="240" w:lineRule="auto"/>
        <w:ind w:left="14" w:hanging="14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4C4EBE">
        <w:rPr>
          <w:rFonts w:ascii="Times New Roman" w:hAnsi="Times New Roman"/>
          <w:color w:val="000000"/>
          <w:sz w:val="28"/>
          <w:szCs w:val="28"/>
          <w:lang w:eastAsia="ru-RU"/>
        </w:rPr>
        <w:t>униципального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C4EBE">
        <w:rPr>
          <w:rFonts w:ascii="Times New Roman" w:hAnsi="Times New Roman"/>
          <w:color w:val="000000"/>
          <w:sz w:val="28"/>
          <w:szCs w:val="28"/>
          <w:lang w:eastAsia="ru-RU"/>
        </w:rPr>
        <w:t>округа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C4E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Кунцево                                         </w:t>
      </w:r>
      <w:r w:rsidRPr="004C4EBE">
        <w:rPr>
          <w:rFonts w:ascii="Times New Roman" w:hAnsi="Times New Roman"/>
          <w:b/>
          <w:color w:val="000000"/>
          <w:sz w:val="28"/>
          <w:szCs w:val="28"/>
          <w:lang w:eastAsia="ru-RU"/>
        </w:rPr>
        <w:t>В.А.Кудряшов</w:t>
      </w:r>
    </w:p>
    <w:p w:rsidR="00E978FC" w:rsidRDefault="00E978FC" w:rsidP="004C4EBE">
      <w:pPr>
        <w:spacing w:after="0" w:line="240" w:lineRule="auto"/>
        <w:ind w:left="14" w:hanging="14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E978FC" w:rsidRDefault="00E978FC" w:rsidP="00F1525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  <w:sectPr w:rsidR="00E978F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978FC" w:rsidRDefault="00E978FC" w:rsidP="00F1525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E978FC" w:rsidRPr="00F15259" w:rsidRDefault="00E978FC" w:rsidP="00F15259">
      <w:pPr>
        <w:spacing w:after="0" w:line="240" w:lineRule="auto"/>
        <w:ind w:left="10263" w:right="-709"/>
        <w:jc w:val="center"/>
        <w:outlineLvl w:val="0"/>
        <w:rPr>
          <w:rFonts w:ascii="Times New Roman" w:hAnsi="Times New Roman"/>
          <w:sz w:val="28"/>
          <w:szCs w:val="28"/>
        </w:rPr>
      </w:pPr>
      <w:r w:rsidRPr="00F15259">
        <w:rPr>
          <w:rFonts w:ascii="Times New Roman" w:hAnsi="Times New Roman"/>
          <w:sz w:val="28"/>
          <w:szCs w:val="28"/>
        </w:rPr>
        <w:t>Приложение 1</w:t>
      </w:r>
    </w:p>
    <w:p w:rsidR="00E978FC" w:rsidRPr="00F15259" w:rsidRDefault="00E978FC" w:rsidP="00F15259">
      <w:pPr>
        <w:tabs>
          <w:tab w:val="left" w:pos="10080"/>
        </w:tabs>
        <w:spacing w:after="0" w:line="240" w:lineRule="auto"/>
        <w:ind w:left="10263" w:right="-709"/>
        <w:jc w:val="center"/>
        <w:outlineLvl w:val="0"/>
        <w:rPr>
          <w:rFonts w:ascii="Times New Roman" w:hAnsi="Times New Roman"/>
          <w:sz w:val="28"/>
          <w:szCs w:val="28"/>
        </w:rPr>
      </w:pPr>
      <w:r w:rsidRPr="00F15259">
        <w:rPr>
          <w:rFonts w:ascii="Times New Roman" w:hAnsi="Times New Roman"/>
          <w:sz w:val="28"/>
          <w:szCs w:val="28"/>
        </w:rPr>
        <w:t>к Решению Совета депутатов</w:t>
      </w:r>
    </w:p>
    <w:p w:rsidR="00E978FC" w:rsidRPr="00F15259" w:rsidRDefault="00E978FC" w:rsidP="00F15259">
      <w:pPr>
        <w:spacing w:after="0" w:line="240" w:lineRule="auto"/>
        <w:ind w:left="10263" w:right="-709"/>
        <w:jc w:val="center"/>
        <w:outlineLvl w:val="0"/>
        <w:rPr>
          <w:rFonts w:ascii="Times New Roman" w:hAnsi="Times New Roman"/>
          <w:sz w:val="28"/>
          <w:szCs w:val="28"/>
        </w:rPr>
      </w:pPr>
      <w:r w:rsidRPr="00F15259">
        <w:rPr>
          <w:rFonts w:ascii="Times New Roman" w:hAnsi="Times New Roman"/>
          <w:sz w:val="28"/>
          <w:szCs w:val="28"/>
        </w:rPr>
        <w:t>муниципального округа Кунцево</w:t>
      </w:r>
    </w:p>
    <w:p w:rsidR="00E978FC" w:rsidRPr="00F15259" w:rsidRDefault="00E978FC" w:rsidP="00F15259">
      <w:pPr>
        <w:spacing w:after="0" w:line="240" w:lineRule="auto"/>
        <w:ind w:left="10263" w:right="-70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11.04.2017 №76-5.СД МОК/17</w:t>
      </w:r>
    </w:p>
    <w:p w:rsidR="00E978FC" w:rsidRDefault="00E978FC" w:rsidP="004C4EBE">
      <w:pPr>
        <w:spacing w:after="0" w:line="240" w:lineRule="auto"/>
        <w:ind w:left="14" w:hanging="14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E978FC" w:rsidRPr="00F15259" w:rsidRDefault="00E978FC" w:rsidP="00F15259">
      <w:pPr>
        <w:spacing w:after="0" w:line="240" w:lineRule="auto"/>
        <w:ind w:left="1984" w:hanging="11"/>
        <w:jc w:val="center"/>
        <w:rPr>
          <w:rFonts w:ascii="Times New Roman" w:hAnsi="Times New Roman"/>
          <w:b/>
          <w:sz w:val="28"/>
          <w:szCs w:val="28"/>
        </w:rPr>
      </w:pPr>
      <w:r w:rsidRPr="00F15259">
        <w:rPr>
          <w:rFonts w:ascii="Times New Roman" w:hAnsi="Times New Roman"/>
          <w:b/>
          <w:sz w:val="28"/>
          <w:szCs w:val="28"/>
        </w:rPr>
        <w:t>Адресный перечень  торговых объектов,</w:t>
      </w:r>
    </w:p>
    <w:p w:rsidR="00E978FC" w:rsidRPr="00F15259" w:rsidRDefault="00E978FC" w:rsidP="00F15259">
      <w:pPr>
        <w:spacing w:after="0" w:line="240" w:lineRule="auto"/>
        <w:ind w:left="1984" w:hanging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предлагаемых к исключению из</w:t>
      </w:r>
      <w:r w:rsidRPr="00F15259">
        <w:rPr>
          <w:rFonts w:ascii="Times New Roman" w:hAnsi="Times New Roman"/>
          <w:b/>
          <w:sz w:val="28"/>
          <w:szCs w:val="28"/>
        </w:rPr>
        <w:t xml:space="preserve">  Схемы размещения нестационарных торговых объектов </w:t>
      </w:r>
    </w:p>
    <w:p w:rsidR="00E978FC" w:rsidRPr="00F15259" w:rsidRDefault="00E978FC" w:rsidP="00F15259">
      <w:pPr>
        <w:spacing w:after="0" w:line="240" w:lineRule="auto"/>
        <w:ind w:left="1984" w:hanging="11"/>
        <w:jc w:val="center"/>
        <w:rPr>
          <w:rFonts w:ascii="Times New Roman" w:hAnsi="Times New Roman"/>
          <w:b/>
          <w:sz w:val="28"/>
          <w:szCs w:val="28"/>
        </w:rPr>
      </w:pPr>
      <w:r w:rsidRPr="00F15259">
        <w:rPr>
          <w:rFonts w:ascii="Times New Roman" w:hAnsi="Times New Roman"/>
          <w:b/>
          <w:sz w:val="28"/>
          <w:szCs w:val="28"/>
        </w:rPr>
        <w:t>на территории района Кунцево</w:t>
      </w:r>
    </w:p>
    <w:tbl>
      <w:tblPr>
        <w:tblpPr w:leftFromText="180" w:rightFromText="180" w:vertAnchor="text" w:horzAnchor="margin" w:tblpXSpec="center" w:tblpY="178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850"/>
        <w:gridCol w:w="1134"/>
        <w:gridCol w:w="1276"/>
        <w:gridCol w:w="2551"/>
        <w:gridCol w:w="1843"/>
        <w:gridCol w:w="1418"/>
        <w:gridCol w:w="5811"/>
      </w:tblGrid>
      <w:tr w:rsidR="00E978FC" w:rsidRPr="00E865CE" w:rsidTr="001030BE">
        <w:tc>
          <w:tcPr>
            <w:tcW w:w="534" w:type="dxa"/>
          </w:tcPr>
          <w:p w:rsidR="00E978FC" w:rsidRPr="00E865CE" w:rsidRDefault="00E978FC" w:rsidP="00F20914">
            <w:pPr>
              <w:spacing w:after="0" w:line="240" w:lineRule="auto"/>
              <w:ind w:left="-3969" w:firstLine="396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65C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E978FC" w:rsidRPr="00E865CE" w:rsidRDefault="00E978FC" w:rsidP="00F20914">
            <w:pPr>
              <w:spacing w:after="0" w:line="240" w:lineRule="auto"/>
              <w:ind w:left="-3969" w:firstLine="396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65CE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850" w:type="dxa"/>
          </w:tcPr>
          <w:p w:rsidR="00E978FC" w:rsidRPr="00E865CE" w:rsidRDefault="00E978FC" w:rsidP="00F209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65CE">
              <w:rPr>
                <w:rFonts w:ascii="Times New Roman" w:hAnsi="Times New Roman"/>
                <w:sz w:val="28"/>
                <w:szCs w:val="28"/>
              </w:rPr>
              <w:t>Округ</w:t>
            </w:r>
          </w:p>
        </w:tc>
        <w:tc>
          <w:tcPr>
            <w:tcW w:w="1134" w:type="dxa"/>
          </w:tcPr>
          <w:p w:rsidR="00E978FC" w:rsidRPr="00E865CE" w:rsidRDefault="00E978FC" w:rsidP="00F209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65CE">
              <w:rPr>
                <w:rFonts w:ascii="Times New Roman" w:hAnsi="Times New Roman"/>
                <w:sz w:val="28"/>
                <w:szCs w:val="28"/>
              </w:rPr>
              <w:t>Район</w:t>
            </w:r>
          </w:p>
        </w:tc>
        <w:tc>
          <w:tcPr>
            <w:tcW w:w="1276" w:type="dxa"/>
          </w:tcPr>
          <w:p w:rsidR="00E978FC" w:rsidRPr="00E865CE" w:rsidRDefault="00E978FC" w:rsidP="00F209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65CE">
              <w:rPr>
                <w:rFonts w:ascii="Times New Roman" w:hAnsi="Times New Roman"/>
                <w:sz w:val="28"/>
                <w:szCs w:val="28"/>
              </w:rPr>
              <w:t xml:space="preserve">Вид </w:t>
            </w:r>
          </w:p>
          <w:p w:rsidR="00E978FC" w:rsidRPr="00E865CE" w:rsidRDefault="00E978FC" w:rsidP="00F209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65CE">
              <w:rPr>
                <w:rFonts w:ascii="Times New Roman" w:hAnsi="Times New Roman"/>
                <w:sz w:val="28"/>
                <w:szCs w:val="28"/>
              </w:rPr>
              <w:t>объекта</w:t>
            </w:r>
          </w:p>
          <w:p w:rsidR="00E978FC" w:rsidRPr="00E865CE" w:rsidRDefault="00E978FC" w:rsidP="00F209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E978FC" w:rsidRPr="00E865CE" w:rsidRDefault="00E978FC" w:rsidP="00F209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65CE">
              <w:rPr>
                <w:rFonts w:ascii="Times New Roman" w:hAnsi="Times New Roman"/>
                <w:sz w:val="28"/>
                <w:szCs w:val="28"/>
              </w:rPr>
              <w:t>Адрес размещения</w:t>
            </w:r>
          </w:p>
        </w:tc>
        <w:tc>
          <w:tcPr>
            <w:tcW w:w="1843" w:type="dxa"/>
          </w:tcPr>
          <w:p w:rsidR="00E978FC" w:rsidRPr="00E865CE" w:rsidRDefault="00E978FC" w:rsidP="00F209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65CE">
              <w:rPr>
                <w:rFonts w:ascii="Times New Roman" w:hAnsi="Times New Roman"/>
                <w:sz w:val="28"/>
                <w:szCs w:val="28"/>
              </w:rPr>
              <w:t>Специализация</w:t>
            </w:r>
          </w:p>
          <w:p w:rsidR="00E978FC" w:rsidRPr="00E865CE" w:rsidRDefault="00E978FC" w:rsidP="00F209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E978FC" w:rsidRPr="00E865CE" w:rsidRDefault="00E978FC" w:rsidP="00F20914">
            <w:pPr>
              <w:rPr>
                <w:rFonts w:ascii="Times New Roman" w:hAnsi="Times New Roman"/>
                <w:sz w:val="28"/>
                <w:szCs w:val="28"/>
              </w:rPr>
            </w:pPr>
            <w:r w:rsidRPr="00E865CE">
              <w:rPr>
                <w:rFonts w:ascii="Times New Roman" w:hAnsi="Times New Roman"/>
                <w:sz w:val="28"/>
                <w:szCs w:val="28"/>
              </w:rPr>
              <w:t>Площадь</w:t>
            </w:r>
          </w:p>
          <w:p w:rsidR="00E978FC" w:rsidRPr="00E865CE" w:rsidRDefault="00E978FC" w:rsidP="00F209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E978FC" w:rsidRPr="00E865CE" w:rsidRDefault="00E978FC" w:rsidP="00F209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65CE">
              <w:rPr>
                <w:rFonts w:ascii="Times New Roman" w:hAnsi="Times New Roman"/>
                <w:sz w:val="28"/>
                <w:szCs w:val="28"/>
              </w:rPr>
              <w:t>Основание для исключения</w:t>
            </w:r>
          </w:p>
          <w:p w:rsidR="00E978FC" w:rsidRPr="00E865CE" w:rsidRDefault="00E978FC" w:rsidP="00F209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78FC" w:rsidRPr="00E865CE" w:rsidTr="001030BE">
        <w:tc>
          <w:tcPr>
            <w:tcW w:w="534" w:type="dxa"/>
          </w:tcPr>
          <w:p w:rsidR="00E978FC" w:rsidRPr="00E865CE" w:rsidRDefault="00E978FC" w:rsidP="00F20914">
            <w:pPr>
              <w:ind w:left="-3969" w:firstLine="396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65C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50" w:type="dxa"/>
          </w:tcPr>
          <w:p w:rsidR="00E978FC" w:rsidRPr="00E865CE" w:rsidRDefault="00E978FC" w:rsidP="00F209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65CE">
              <w:rPr>
                <w:rFonts w:ascii="Times New Roman" w:hAnsi="Times New Roman"/>
                <w:sz w:val="28"/>
                <w:szCs w:val="28"/>
              </w:rPr>
              <w:t>ЗАО</w:t>
            </w:r>
          </w:p>
        </w:tc>
        <w:tc>
          <w:tcPr>
            <w:tcW w:w="1134" w:type="dxa"/>
          </w:tcPr>
          <w:p w:rsidR="00E978FC" w:rsidRPr="00E865CE" w:rsidRDefault="00E978FC" w:rsidP="00F20914">
            <w:pPr>
              <w:ind w:right="-256"/>
              <w:rPr>
                <w:rFonts w:ascii="Times New Roman" w:hAnsi="Times New Roman"/>
                <w:sz w:val="28"/>
                <w:szCs w:val="28"/>
              </w:rPr>
            </w:pPr>
            <w:r w:rsidRPr="00E865CE">
              <w:rPr>
                <w:rFonts w:ascii="Times New Roman" w:hAnsi="Times New Roman"/>
                <w:sz w:val="28"/>
                <w:szCs w:val="28"/>
              </w:rPr>
              <w:t>Кунцево</w:t>
            </w:r>
          </w:p>
        </w:tc>
        <w:tc>
          <w:tcPr>
            <w:tcW w:w="1276" w:type="dxa"/>
          </w:tcPr>
          <w:p w:rsidR="00E978FC" w:rsidRPr="00E865CE" w:rsidRDefault="00E978FC" w:rsidP="00F209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65CE">
              <w:rPr>
                <w:rFonts w:ascii="Times New Roman" w:hAnsi="Times New Roman"/>
                <w:sz w:val="28"/>
                <w:szCs w:val="28"/>
              </w:rPr>
              <w:t>Киоск</w:t>
            </w:r>
          </w:p>
        </w:tc>
        <w:tc>
          <w:tcPr>
            <w:tcW w:w="2551" w:type="dxa"/>
          </w:tcPr>
          <w:p w:rsidR="00E978FC" w:rsidRPr="00E865CE" w:rsidRDefault="00E978FC" w:rsidP="00F209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65CE">
              <w:rPr>
                <w:rFonts w:ascii="Times New Roman" w:hAnsi="Times New Roman"/>
                <w:sz w:val="28"/>
                <w:szCs w:val="28"/>
              </w:rPr>
              <w:t>Ул.Академика Павлова, дом 50</w:t>
            </w:r>
          </w:p>
        </w:tc>
        <w:tc>
          <w:tcPr>
            <w:tcW w:w="1843" w:type="dxa"/>
          </w:tcPr>
          <w:p w:rsidR="00E978FC" w:rsidRPr="00E865CE" w:rsidRDefault="00E978FC" w:rsidP="004431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65CE">
              <w:rPr>
                <w:rFonts w:ascii="Times New Roman" w:hAnsi="Times New Roman"/>
                <w:sz w:val="28"/>
                <w:szCs w:val="28"/>
              </w:rPr>
              <w:t>«Молоко»</w:t>
            </w:r>
          </w:p>
        </w:tc>
        <w:tc>
          <w:tcPr>
            <w:tcW w:w="1418" w:type="dxa"/>
          </w:tcPr>
          <w:p w:rsidR="00E978FC" w:rsidRPr="00E865CE" w:rsidRDefault="00E978FC" w:rsidP="00F209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65CE">
              <w:rPr>
                <w:rFonts w:ascii="Times New Roman" w:hAnsi="Times New Roman"/>
                <w:sz w:val="28"/>
                <w:szCs w:val="28"/>
              </w:rPr>
              <w:t>7,65 кв.м</w:t>
            </w:r>
          </w:p>
        </w:tc>
        <w:tc>
          <w:tcPr>
            <w:tcW w:w="5811" w:type="dxa"/>
          </w:tcPr>
          <w:p w:rsidR="00E978FC" w:rsidRPr="00E865CE" w:rsidRDefault="00E978FC" w:rsidP="00F209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65CE">
              <w:rPr>
                <w:rFonts w:ascii="Times New Roman" w:hAnsi="Times New Roman"/>
                <w:sz w:val="28"/>
                <w:szCs w:val="28"/>
              </w:rPr>
              <w:t>Отказ Москомархитектуры от 05.08.2016 №МКА-02-1760/6-3 в связи с размещением НТО частично на территории с оформленным договором аренды земельного участка № М-07-403445для эксплуатации помещений магазина.</w:t>
            </w:r>
          </w:p>
        </w:tc>
      </w:tr>
      <w:tr w:rsidR="00E978FC" w:rsidRPr="00E865CE" w:rsidTr="001030BE">
        <w:tc>
          <w:tcPr>
            <w:tcW w:w="534" w:type="dxa"/>
          </w:tcPr>
          <w:p w:rsidR="00E978FC" w:rsidRPr="00E865CE" w:rsidRDefault="00E978FC" w:rsidP="0073683C">
            <w:pPr>
              <w:ind w:left="-3969" w:firstLine="396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65C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50" w:type="dxa"/>
          </w:tcPr>
          <w:p w:rsidR="00E978FC" w:rsidRPr="00E865CE" w:rsidRDefault="00E978FC" w:rsidP="007368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65CE">
              <w:rPr>
                <w:rFonts w:ascii="Times New Roman" w:hAnsi="Times New Roman"/>
                <w:sz w:val="28"/>
                <w:szCs w:val="28"/>
              </w:rPr>
              <w:t>ЗАО</w:t>
            </w:r>
          </w:p>
        </w:tc>
        <w:tc>
          <w:tcPr>
            <w:tcW w:w="1134" w:type="dxa"/>
          </w:tcPr>
          <w:p w:rsidR="00E978FC" w:rsidRPr="00E865CE" w:rsidRDefault="00E978FC" w:rsidP="0073683C">
            <w:pPr>
              <w:ind w:right="-256"/>
              <w:rPr>
                <w:rFonts w:ascii="Times New Roman" w:hAnsi="Times New Roman"/>
                <w:sz w:val="28"/>
                <w:szCs w:val="28"/>
              </w:rPr>
            </w:pPr>
            <w:r w:rsidRPr="00E865CE">
              <w:rPr>
                <w:rFonts w:ascii="Times New Roman" w:hAnsi="Times New Roman"/>
                <w:sz w:val="28"/>
                <w:szCs w:val="28"/>
              </w:rPr>
              <w:t>Кунцево</w:t>
            </w:r>
          </w:p>
        </w:tc>
        <w:tc>
          <w:tcPr>
            <w:tcW w:w="1276" w:type="dxa"/>
          </w:tcPr>
          <w:p w:rsidR="00E978FC" w:rsidRPr="00E865CE" w:rsidRDefault="00E978FC" w:rsidP="007368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65CE">
              <w:rPr>
                <w:rFonts w:ascii="Times New Roman" w:hAnsi="Times New Roman"/>
                <w:sz w:val="28"/>
                <w:szCs w:val="28"/>
              </w:rPr>
              <w:t>Киоск</w:t>
            </w:r>
          </w:p>
        </w:tc>
        <w:tc>
          <w:tcPr>
            <w:tcW w:w="2551" w:type="dxa"/>
          </w:tcPr>
          <w:p w:rsidR="00E978FC" w:rsidRPr="00E865CE" w:rsidRDefault="00E978FC" w:rsidP="007368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65CE">
              <w:rPr>
                <w:rFonts w:ascii="Times New Roman" w:hAnsi="Times New Roman"/>
                <w:sz w:val="28"/>
                <w:szCs w:val="28"/>
              </w:rPr>
              <w:t>М.Кунцевская, пересечение Молдавской ул. и Рублевского шоссе</w:t>
            </w:r>
          </w:p>
        </w:tc>
        <w:tc>
          <w:tcPr>
            <w:tcW w:w="1843" w:type="dxa"/>
          </w:tcPr>
          <w:p w:rsidR="00E978FC" w:rsidRPr="00E865CE" w:rsidRDefault="00E978FC" w:rsidP="007368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65CE">
              <w:rPr>
                <w:rFonts w:ascii="Times New Roman" w:hAnsi="Times New Roman"/>
                <w:sz w:val="28"/>
                <w:szCs w:val="28"/>
              </w:rPr>
              <w:t>Театральные</w:t>
            </w:r>
          </w:p>
          <w:p w:rsidR="00E978FC" w:rsidRPr="00E865CE" w:rsidRDefault="00E978FC" w:rsidP="007368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65CE">
              <w:rPr>
                <w:rFonts w:ascii="Times New Roman" w:hAnsi="Times New Roman"/>
                <w:sz w:val="28"/>
                <w:szCs w:val="28"/>
              </w:rPr>
              <w:t>билеты</w:t>
            </w:r>
          </w:p>
        </w:tc>
        <w:tc>
          <w:tcPr>
            <w:tcW w:w="1418" w:type="dxa"/>
          </w:tcPr>
          <w:p w:rsidR="00E978FC" w:rsidRPr="00E865CE" w:rsidRDefault="00E978FC" w:rsidP="007368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65CE">
              <w:rPr>
                <w:rFonts w:ascii="Times New Roman" w:hAnsi="Times New Roman"/>
                <w:sz w:val="28"/>
                <w:szCs w:val="28"/>
              </w:rPr>
              <w:t>4 кв.м</w:t>
            </w:r>
          </w:p>
        </w:tc>
        <w:tc>
          <w:tcPr>
            <w:tcW w:w="5811" w:type="dxa"/>
          </w:tcPr>
          <w:p w:rsidR="00E978FC" w:rsidRPr="00E865CE" w:rsidRDefault="00E978FC" w:rsidP="00736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65CE">
              <w:rPr>
                <w:rFonts w:ascii="Times New Roman" w:hAnsi="Times New Roman"/>
                <w:sz w:val="28"/>
                <w:szCs w:val="28"/>
              </w:rPr>
              <w:t>Отказ Москомархитектуры в размещении НТО на основании несоблюдения требований, предъявляемых к архитектурному облику города (размещение на одном участке 2-х НТО в зоне прямой видимости с разными типовыми решениями, тип 4 «Печать» и тип 8 «Театральные билеты»).</w:t>
            </w:r>
          </w:p>
          <w:p w:rsidR="00E978FC" w:rsidRPr="00E865CE" w:rsidRDefault="00E978FC" w:rsidP="00736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978FC" w:rsidRDefault="00E978FC" w:rsidP="00F15259">
      <w:pPr>
        <w:ind w:right="-709"/>
        <w:outlineLvl w:val="0"/>
        <w:rPr>
          <w:sz w:val="28"/>
          <w:szCs w:val="28"/>
        </w:rPr>
      </w:pPr>
    </w:p>
    <w:p w:rsidR="00E978FC" w:rsidRDefault="00E978FC" w:rsidP="004C4EB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E978FC" w:rsidRDefault="00E978FC" w:rsidP="004C4EB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978FC" w:rsidRDefault="00E978FC" w:rsidP="004C4EB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978FC" w:rsidRPr="00F15259" w:rsidRDefault="00E978FC" w:rsidP="0099127F">
      <w:pPr>
        <w:spacing w:after="0" w:line="240" w:lineRule="auto"/>
        <w:ind w:left="10263" w:right="-70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E978FC" w:rsidRPr="00F15259" w:rsidRDefault="00E978FC" w:rsidP="0099127F">
      <w:pPr>
        <w:tabs>
          <w:tab w:val="left" w:pos="10080"/>
        </w:tabs>
        <w:spacing w:after="0" w:line="240" w:lineRule="auto"/>
        <w:ind w:left="10263" w:right="-709"/>
        <w:jc w:val="center"/>
        <w:outlineLvl w:val="0"/>
        <w:rPr>
          <w:rFonts w:ascii="Times New Roman" w:hAnsi="Times New Roman"/>
          <w:sz w:val="28"/>
          <w:szCs w:val="28"/>
        </w:rPr>
      </w:pPr>
      <w:r w:rsidRPr="00F15259">
        <w:rPr>
          <w:rFonts w:ascii="Times New Roman" w:hAnsi="Times New Roman"/>
          <w:sz w:val="28"/>
          <w:szCs w:val="28"/>
        </w:rPr>
        <w:t>к Решению Совета депутатов</w:t>
      </w:r>
    </w:p>
    <w:p w:rsidR="00E978FC" w:rsidRPr="00F15259" w:rsidRDefault="00E978FC" w:rsidP="0099127F">
      <w:pPr>
        <w:spacing w:after="0" w:line="240" w:lineRule="auto"/>
        <w:ind w:left="10263" w:right="-709"/>
        <w:jc w:val="center"/>
        <w:outlineLvl w:val="0"/>
        <w:rPr>
          <w:rFonts w:ascii="Times New Roman" w:hAnsi="Times New Roman"/>
          <w:sz w:val="28"/>
          <w:szCs w:val="28"/>
        </w:rPr>
      </w:pPr>
      <w:r w:rsidRPr="00F15259">
        <w:rPr>
          <w:rFonts w:ascii="Times New Roman" w:hAnsi="Times New Roman"/>
          <w:sz w:val="28"/>
          <w:szCs w:val="28"/>
        </w:rPr>
        <w:t>муниципального округа Кунцево</w:t>
      </w:r>
    </w:p>
    <w:p w:rsidR="00E978FC" w:rsidRPr="00F15259" w:rsidRDefault="00E978FC" w:rsidP="0099127F">
      <w:pPr>
        <w:spacing w:after="0" w:line="240" w:lineRule="auto"/>
        <w:ind w:left="10263" w:right="-70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11.04.2017 №76-5.СД МОК/17</w:t>
      </w:r>
    </w:p>
    <w:p w:rsidR="00E978FC" w:rsidRDefault="00E978FC" w:rsidP="0099127F">
      <w:pPr>
        <w:spacing w:after="0" w:line="240" w:lineRule="auto"/>
        <w:ind w:left="14" w:hanging="14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E978FC" w:rsidRPr="004C4EBE" w:rsidRDefault="00E978FC" w:rsidP="004C4EB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978FC" w:rsidRPr="00F15259" w:rsidRDefault="00E978FC" w:rsidP="0099127F">
      <w:pPr>
        <w:spacing w:after="0" w:line="240" w:lineRule="auto"/>
        <w:ind w:left="1984" w:hanging="11"/>
        <w:jc w:val="center"/>
        <w:rPr>
          <w:rFonts w:ascii="Times New Roman" w:hAnsi="Times New Roman"/>
          <w:b/>
          <w:sz w:val="28"/>
          <w:szCs w:val="28"/>
        </w:rPr>
      </w:pPr>
      <w:r w:rsidRPr="00F15259">
        <w:rPr>
          <w:rFonts w:ascii="Times New Roman" w:hAnsi="Times New Roman"/>
          <w:b/>
          <w:sz w:val="28"/>
          <w:szCs w:val="28"/>
        </w:rPr>
        <w:t>Адресный перечень  торговых объектов,</w:t>
      </w:r>
    </w:p>
    <w:p w:rsidR="00E978FC" w:rsidRDefault="00E978FC" w:rsidP="00D21E68">
      <w:pPr>
        <w:spacing w:after="0" w:line="240" w:lineRule="auto"/>
        <w:ind w:left="1984" w:hanging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предлагаемых к исключению из</w:t>
      </w:r>
      <w:r w:rsidRPr="00F15259">
        <w:rPr>
          <w:rFonts w:ascii="Times New Roman" w:hAnsi="Times New Roman"/>
          <w:b/>
          <w:sz w:val="28"/>
          <w:szCs w:val="28"/>
        </w:rPr>
        <w:t xml:space="preserve">  Схемы размещения нестационарных торговых объектов</w:t>
      </w:r>
      <w:r>
        <w:rPr>
          <w:rFonts w:ascii="Times New Roman" w:hAnsi="Times New Roman"/>
          <w:b/>
          <w:sz w:val="28"/>
          <w:szCs w:val="28"/>
        </w:rPr>
        <w:t>, со специализацией «Печать»</w:t>
      </w:r>
      <w:r w:rsidRPr="00F15259">
        <w:rPr>
          <w:rFonts w:ascii="Times New Roman" w:hAnsi="Times New Roman"/>
          <w:b/>
          <w:sz w:val="28"/>
          <w:szCs w:val="28"/>
        </w:rPr>
        <w:t xml:space="preserve"> на территории района Кунцево</w:t>
      </w:r>
    </w:p>
    <w:p w:rsidR="00E978FC" w:rsidRPr="00FB1646" w:rsidRDefault="00E978FC" w:rsidP="0099127F">
      <w:pPr>
        <w:spacing w:after="0" w:line="240" w:lineRule="auto"/>
        <w:ind w:left="1984" w:hanging="11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78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850"/>
        <w:gridCol w:w="1134"/>
        <w:gridCol w:w="1134"/>
        <w:gridCol w:w="2693"/>
        <w:gridCol w:w="1202"/>
        <w:gridCol w:w="1066"/>
        <w:gridCol w:w="1701"/>
        <w:gridCol w:w="1560"/>
        <w:gridCol w:w="3260"/>
      </w:tblGrid>
      <w:tr w:rsidR="00E978FC" w:rsidRPr="00E865CE" w:rsidTr="00DF153F">
        <w:tc>
          <w:tcPr>
            <w:tcW w:w="534" w:type="dxa"/>
            <w:vAlign w:val="center"/>
          </w:tcPr>
          <w:p w:rsidR="00E978FC" w:rsidRPr="00E865CE" w:rsidRDefault="00E978FC" w:rsidP="002902C9">
            <w:pPr>
              <w:spacing w:after="0" w:line="240" w:lineRule="auto"/>
              <w:ind w:left="-3969" w:firstLine="39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978FC" w:rsidRPr="00E865CE" w:rsidRDefault="00E978FC" w:rsidP="002902C9">
            <w:pPr>
              <w:spacing w:after="0" w:line="240" w:lineRule="auto"/>
              <w:ind w:left="-3969" w:firstLine="39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50" w:type="dxa"/>
            <w:vAlign w:val="center"/>
          </w:tcPr>
          <w:p w:rsidR="00E978FC" w:rsidRPr="00E865CE" w:rsidRDefault="00E978FC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Округ</w:t>
            </w:r>
          </w:p>
        </w:tc>
        <w:tc>
          <w:tcPr>
            <w:tcW w:w="1134" w:type="dxa"/>
            <w:vAlign w:val="center"/>
          </w:tcPr>
          <w:p w:rsidR="00E978FC" w:rsidRPr="00E865CE" w:rsidRDefault="00E978FC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1134" w:type="dxa"/>
            <w:vAlign w:val="center"/>
          </w:tcPr>
          <w:p w:rsidR="00E978FC" w:rsidRPr="00E865CE" w:rsidRDefault="00E978FC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E978FC" w:rsidRPr="00E865CE" w:rsidRDefault="00E978FC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объекта</w:t>
            </w:r>
          </w:p>
          <w:p w:rsidR="00E978FC" w:rsidRPr="00E865CE" w:rsidRDefault="00E978FC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E978FC" w:rsidRPr="00E865CE" w:rsidRDefault="00E978FC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Адрес размещения</w:t>
            </w:r>
          </w:p>
        </w:tc>
        <w:tc>
          <w:tcPr>
            <w:tcW w:w="1202" w:type="dxa"/>
            <w:vAlign w:val="center"/>
          </w:tcPr>
          <w:p w:rsidR="00E978FC" w:rsidRPr="00E865CE" w:rsidRDefault="00E978FC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</w:tc>
        <w:tc>
          <w:tcPr>
            <w:tcW w:w="1066" w:type="dxa"/>
            <w:vAlign w:val="center"/>
          </w:tcPr>
          <w:p w:rsidR="00E978FC" w:rsidRPr="00E865CE" w:rsidRDefault="00E978FC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Специализация</w:t>
            </w:r>
          </w:p>
          <w:p w:rsidR="00E978FC" w:rsidRPr="00E865CE" w:rsidRDefault="00E978FC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978FC" w:rsidRPr="00E865CE" w:rsidRDefault="00E978FC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Период</w:t>
            </w:r>
          </w:p>
          <w:p w:rsidR="00E978FC" w:rsidRPr="00E865CE" w:rsidRDefault="00E978FC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размещения</w:t>
            </w:r>
          </w:p>
          <w:p w:rsidR="00E978FC" w:rsidRPr="00E865CE" w:rsidRDefault="00E978FC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978FC" w:rsidRPr="00E865CE" w:rsidRDefault="00E978FC" w:rsidP="00DF15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  <w:p w:rsidR="00E978FC" w:rsidRPr="00E865CE" w:rsidRDefault="00E978FC" w:rsidP="00DF15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78FC" w:rsidRPr="00E865CE" w:rsidRDefault="00E978FC" w:rsidP="00DF1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E978FC" w:rsidRPr="00E865CE" w:rsidRDefault="00E978FC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Основание для исключения</w:t>
            </w:r>
          </w:p>
          <w:p w:rsidR="00E978FC" w:rsidRPr="00E865CE" w:rsidRDefault="00E978FC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78FC" w:rsidRPr="00E865CE" w:rsidTr="002902C9">
        <w:tc>
          <w:tcPr>
            <w:tcW w:w="534" w:type="dxa"/>
            <w:vAlign w:val="center"/>
          </w:tcPr>
          <w:p w:rsidR="00E978FC" w:rsidRPr="00E865CE" w:rsidRDefault="00E978FC" w:rsidP="002902C9">
            <w:pPr>
              <w:spacing w:after="0" w:line="240" w:lineRule="auto"/>
              <w:ind w:left="-3969" w:firstLine="39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E978FC" w:rsidRPr="00E865CE" w:rsidRDefault="00E978FC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ЗАО</w:t>
            </w:r>
          </w:p>
        </w:tc>
        <w:tc>
          <w:tcPr>
            <w:tcW w:w="1134" w:type="dxa"/>
            <w:vAlign w:val="center"/>
          </w:tcPr>
          <w:p w:rsidR="00E978FC" w:rsidRPr="00E865CE" w:rsidRDefault="00E978FC" w:rsidP="002902C9">
            <w:pPr>
              <w:spacing w:after="0" w:line="240" w:lineRule="auto"/>
              <w:ind w:right="-256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Кунцево</w:t>
            </w:r>
          </w:p>
        </w:tc>
        <w:tc>
          <w:tcPr>
            <w:tcW w:w="1134" w:type="dxa"/>
            <w:vAlign w:val="center"/>
          </w:tcPr>
          <w:p w:rsidR="00E978FC" w:rsidRPr="00E865CE" w:rsidRDefault="00E978FC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  <w:p w:rsidR="00E978FC" w:rsidRPr="00E865CE" w:rsidRDefault="00E978FC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E978FC" w:rsidRPr="00E865CE" w:rsidRDefault="00E978FC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Партизанская ул.</w:t>
            </w:r>
          </w:p>
          <w:p w:rsidR="00E978FC" w:rsidRPr="00E865CE" w:rsidRDefault="00E978FC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на пересечении с ул.Академика Павлова</w:t>
            </w:r>
          </w:p>
        </w:tc>
        <w:tc>
          <w:tcPr>
            <w:tcW w:w="1202" w:type="dxa"/>
            <w:vAlign w:val="center"/>
          </w:tcPr>
          <w:p w:rsidR="00E978FC" w:rsidRPr="00E865CE" w:rsidRDefault="00E978FC" w:rsidP="002902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E978FC" w:rsidRPr="00E865CE" w:rsidRDefault="00E978FC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:rsidR="00E978FC" w:rsidRPr="00E865CE" w:rsidRDefault="00E978FC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Печать</w:t>
            </w:r>
          </w:p>
        </w:tc>
        <w:tc>
          <w:tcPr>
            <w:tcW w:w="1701" w:type="dxa"/>
            <w:vAlign w:val="center"/>
          </w:tcPr>
          <w:p w:rsidR="00E978FC" w:rsidRPr="00E865CE" w:rsidRDefault="00E978FC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1 января по 31 декабря</w:t>
            </w:r>
          </w:p>
        </w:tc>
        <w:tc>
          <w:tcPr>
            <w:tcW w:w="1560" w:type="dxa"/>
            <w:vAlign w:val="center"/>
          </w:tcPr>
          <w:p w:rsidR="00E978FC" w:rsidRPr="00E865CE" w:rsidRDefault="00E978FC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Исключение из Схемы</w:t>
            </w:r>
          </w:p>
        </w:tc>
        <w:tc>
          <w:tcPr>
            <w:tcW w:w="3260" w:type="dxa"/>
            <w:vAlign w:val="center"/>
          </w:tcPr>
          <w:p w:rsidR="00E978FC" w:rsidRPr="00E865CE" w:rsidRDefault="00E978FC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Несоответствие требования к размещению,установленным ППМ от 03.02.2011 № 26-ПП</w:t>
            </w:r>
          </w:p>
          <w:p w:rsidR="00E978FC" w:rsidRPr="00E865CE" w:rsidRDefault="00E978FC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(пп.4 п.8 прил.1)</w:t>
            </w:r>
          </w:p>
        </w:tc>
      </w:tr>
      <w:tr w:rsidR="00E978FC" w:rsidRPr="00E865CE" w:rsidTr="002902C9">
        <w:tc>
          <w:tcPr>
            <w:tcW w:w="534" w:type="dxa"/>
            <w:vAlign w:val="center"/>
          </w:tcPr>
          <w:p w:rsidR="00E978FC" w:rsidRPr="00E865CE" w:rsidRDefault="00E978FC" w:rsidP="002902C9">
            <w:pPr>
              <w:jc w:val="center"/>
              <w:rPr>
                <w:rFonts w:ascii="Times New Roman" w:hAnsi="Times New Roman"/>
              </w:rPr>
            </w:pPr>
            <w:r w:rsidRPr="00E865CE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E978FC" w:rsidRPr="00E865CE" w:rsidRDefault="00E978FC" w:rsidP="002902C9">
            <w:pPr>
              <w:jc w:val="center"/>
              <w:rPr>
                <w:rFonts w:ascii="Times New Roman" w:hAnsi="Times New Roman"/>
              </w:rPr>
            </w:pPr>
            <w:r w:rsidRPr="00E865CE">
              <w:rPr>
                <w:rFonts w:ascii="Times New Roman" w:hAnsi="Times New Roman"/>
              </w:rPr>
              <w:t>ЗАО</w:t>
            </w:r>
          </w:p>
        </w:tc>
        <w:tc>
          <w:tcPr>
            <w:tcW w:w="1134" w:type="dxa"/>
            <w:vAlign w:val="center"/>
          </w:tcPr>
          <w:p w:rsidR="00E978FC" w:rsidRPr="00E865CE" w:rsidRDefault="00E978FC" w:rsidP="002902C9">
            <w:pPr>
              <w:jc w:val="center"/>
              <w:rPr>
                <w:rFonts w:ascii="Times New Roman" w:hAnsi="Times New Roman"/>
              </w:rPr>
            </w:pPr>
            <w:r w:rsidRPr="00E865CE">
              <w:rPr>
                <w:rFonts w:ascii="Times New Roman" w:hAnsi="Times New Roman"/>
              </w:rPr>
              <w:t>Кунцево</w:t>
            </w:r>
          </w:p>
        </w:tc>
        <w:tc>
          <w:tcPr>
            <w:tcW w:w="1134" w:type="dxa"/>
            <w:vAlign w:val="center"/>
          </w:tcPr>
          <w:p w:rsidR="00E978FC" w:rsidRPr="00E865CE" w:rsidRDefault="00E978FC" w:rsidP="002902C9">
            <w:pPr>
              <w:jc w:val="center"/>
              <w:rPr>
                <w:rFonts w:ascii="Times New Roman" w:hAnsi="Times New Roman"/>
              </w:rPr>
            </w:pPr>
            <w:r w:rsidRPr="00E865CE">
              <w:rPr>
                <w:rFonts w:ascii="Times New Roman" w:hAnsi="Times New Roman"/>
              </w:rPr>
              <w:t>Киоск</w:t>
            </w:r>
          </w:p>
        </w:tc>
        <w:tc>
          <w:tcPr>
            <w:tcW w:w="2693" w:type="dxa"/>
            <w:vAlign w:val="center"/>
          </w:tcPr>
          <w:p w:rsidR="00E978FC" w:rsidRPr="00E865CE" w:rsidRDefault="00E978FC" w:rsidP="002902C9">
            <w:pPr>
              <w:jc w:val="center"/>
              <w:rPr>
                <w:rFonts w:ascii="Times New Roman" w:hAnsi="Times New Roman"/>
              </w:rPr>
            </w:pPr>
            <w:r w:rsidRPr="00E865CE">
              <w:rPr>
                <w:rFonts w:ascii="Times New Roman" w:hAnsi="Times New Roman"/>
              </w:rPr>
              <w:t>Партизанская ул., вл.2</w:t>
            </w:r>
          </w:p>
          <w:p w:rsidR="00E978FC" w:rsidRPr="00E865CE" w:rsidRDefault="00E978FC" w:rsidP="002902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2" w:type="dxa"/>
            <w:vAlign w:val="center"/>
          </w:tcPr>
          <w:p w:rsidR="00E978FC" w:rsidRPr="00E865CE" w:rsidRDefault="00E978FC" w:rsidP="002902C9">
            <w:pPr>
              <w:jc w:val="center"/>
              <w:rPr>
                <w:rFonts w:ascii="Times New Roman" w:hAnsi="Times New Roman"/>
              </w:rPr>
            </w:pPr>
            <w:r w:rsidRPr="00E865CE">
              <w:rPr>
                <w:rFonts w:ascii="Times New Roman" w:hAnsi="Times New Roman"/>
              </w:rPr>
              <w:t>2</w:t>
            </w:r>
          </w:p>
        </w:tc>
        <w:tc>
          <w:tcPr>
            <w:tcW w:w="1066" w:type="dxa"/>
            <w:vAlign w:val="center"/>
          </w:tcPr>
          <w:p w:rsidR="00E978FC" w:rsidRPr="00E865CE" w:rsidRDefault="00E978FC" w:rsidP="002902C9">
            <w:pPr>
              <w:jc w:val="center"/>
              <w:rPr>
                <w:rFonts w:ascii="Times New Roman" w:hAnsi="Times New Roman"/>
              </w:rPr>
            </w:pPr>
            <w:r w:rsidRPr="00E865CE">
              <w:rPr>
                <w:rFonts w:ascii="Times New Roman" w:hAnsi="Times New Roman"/>
              </w:rPr>
              <w:t>Печать</w:t>
            </w:r>
          </w:p>
        </w:tc>
        <w:tc>
          <w:tcPr>
            <w:tcW w:w="1701" w:type="dxa"/>
            <w:vAlign w:val="center"/>
          </w:tcPr>
          <w:p w:rsidR="00E978FC" w:rsidRPr="00E865CE" w:rsidRDefault="00E978FC" w:rsidP="002902C9">
            <w:pPr>
              <w:jc w:val="center"/>
              <w:rPr>
                <w:rFonts w:ascii="Times New Roman" w:hAnsi="Times New Roman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1 января по 31 декабря</w:t>
            </w:r>
          </w:p>
        </w:tc>
        <w:tc>
          <w:tcPr>
            <w:tcW w:w="1560" w:type="dxa"/>
            <w:vAlign w:val="center"/>
          </w:tcPr>
          <w:p w:rsidR="00E978FC" w:rsidRPr="00E865CE" w:rsidRDefault="00E978FC" w:rsidP="002902C9">
            <w:pPr>
              <w:jc w:val="center"/>
              <w:rPr>
                <w:rFonts w:ascii="Times New Roman" w:hAnsi="Times New Roman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Исключение из Схемы</w:t>
            </w:r>
          </w:p>
        </w:tc>
        <w:tc>
          <w:tcPr>
            <w:tcW w:w="3260" w:type="dxa"/>
            <w:vAlign w:val="center"/>
          </w:tcPr>
          <w:p w:rsidR="00E978FC" w:rsidRPr="00E865CE" w:rsidRDefault="00E978FC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Несоответствие требования к размещению,установленным ППМ от 03.02.2011 № 26-ПП</w:t>
            </w:r>
          </w:p>
          <w:p w:rsidR="00E978FC" w:rsidRPr="00E865CE" w:rsidRDefault="00E978FC" w:rsidP="002902C9">
            <w:pPr>
              <w:jc w:val="center"/>
              <w:rPr>
                <w:rFonts w:ascii="Times New Roman" w:hAnsi="Times New Roman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(пп.4 п.8 прил.1)</w:t>
            </w:r>
          </w:p>
        </w:tc>
      </w:tr>
      <w:tr w:rsidR="00E978FC" w:rsidRPr="00E865CE" w:rsidTr="002902C9">
        <w:tc>
          <w:tcPr>
            <w:tcW w:w="534" w:type="dxa"/>
            <w:vAlign w:val="center"/>
          </w:tcPr>
          <w:p w:rsidR="00E978FC" w:rsidRPr="00E865CE" w:rsidRDefault="00E978FC" w:rsidP="002902C9">
            <w:pPr>
              <w:spacing w:after="0" w:line="240" w:lineRule="auto"/>
              <w:ind w:left="-3969" w:firstLine="39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50" w:type="dxa"/>
            <w:vAlign w:val="center"/>
          </w:tcPr>
          <w:p w:rsidR="00E978FC" w:rsidRPr="00E865CE" w:rsidRDefault="00E978FC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ЗАО</w:t>
            </w:r>
          </w:p>
        </w:tc>
        <w:tc>
          <w:tcPr>
            <w:tcW w:w="1134" w:type="dxa"/>
            <w:vAlign w:val="center"/>
          </w:tcPr>
          <w:p w:rsidR="00E978FC" w:rsidRPr="00E865CE" w:rsidRDefault="00E978FC" w:rsidP="002902C9">
            <w:pPr>
              <w:spacing w:after="0" w:line="240" w:lineRule="auto"/>
              <w:ind w:right="-256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</w:rPr>
              <w:t>Кунцево</w:t>
            </w:r>
          </w:p>
        </w:tc>
        <w:tc>
          <w:tcPr>
            <w:tcW w:w="1134" w:type="dxa"/>
            <w:vAlign w:val="center"/>
          </w:tcPr>
          <w:p w:rsidR="00E978FC" w:rsidRPr="00E865CE" w:rsidRDefault="00E978FC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2693" w:type="dxa"/>
            <w:vAlign w:val="center"/>
          </w:tcPr>
          <w:p w:rsidR="00E978FC" w:rsidRPr="00E865CE" w:rsidRDefault="00E978FC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Рублевское ш., вл.16, корп.1</w:t>
            </w:r>
          </w:p>
        </w:tc>
        <w:tc>
          <w:tcPr>
            <w:tcW w:w="1202" w:type="dxa"/>
            <w:vAlign w:val="center"/>
          </w:tcPr>
          <w:p w:rsidR="00E978FC" w:rsidRPr="00E865CE" w:rsidRDefault="00E978FC" w:rsidP="002902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7,92</w:t>
            </w:r>
          </w:p>
        </w:tc>
        <w:tc>
          <w:tcPr>
            <w:tcW w:w="1066" w:type="dxa"/>
            <w:vAlign w:val="center"/>
          </w:tcPr>
          <w:p w:rsidR="00E978FC" w:rsidRPr="00E865CE" w:rsidRDefault="00E978FC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Печать</w:t>
            </w:r>
          </w:p>
        </w:tc>
        <w:tc>
          <w:tcPr>
            <w:tcW w:w="1701" w:type="dxa"/>
            <w:vAlign w:val="center"/>
          </w:tcPr>
          <w:p w:rsidR="00E978FC" w:rsidRPr="00E865CE" w:rsidRDefault="00E978FC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1 января по 31 декабря</w:t>
            </w:r>
          </w:p>
        </w:tc>
        <w:tc>
          <w:tcPr>
            <w:tcW w:w="1560" w:type="dxa"/>
            <w:vAlign w:val="center"/>
          </w:tcPr>
          <w:p w:rsidR="00E978FC" w:rsidRPr="00E865CE" w:rsidRDefault="00E978FC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Исключение из Схемы</w:t>
            </w:r>
          </w:p>
        </w:tc>
        <w:tc>
          <w:tcPr>
            <w:tcW w:w="3260" w:type="dxa"/>
            <w:vAlign w:val="center"/>
          </w:tcPr>
          <w:p w:rsidR="00E978FC" w:rsidRPr="00E865CE" w:rsidRDefault="00E978FC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Несоответствие требования к размещению,установленным ППМ от 03.02.2011 № 26-ПП</w:t>
            </w:r>
          </w:p>
          <w:p w:rsidR="00E978FC" w:rsidRPr="00E865CE" w:rsidRDefault="00E978FC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(пп.4 п.8 прил.1)</w:t>
            </w:r>
          </w:p>
        </w:tc>
      </w:tr>
      <w:tr w:rsidR="00E978FC" w:rsidRPr="00E865CE" w:rsidTr="002902C9">
        <w:tc>
          <w:tcPr>
            <w:tcW w:w="534" w:type="dxa"/>
            <w:vAlign w:val="center"/>
          </w:tcPr>
          <w:p w:rsidR="00E978FC" w:rsidRPr="00E865CE" w:rsidRDefault="00E978FC" w:rsidP="002902C9">
            <w:pPr>
              <w:spacing w:after="0" w:line="240" w:lineRule="auto"/>
              <w:ind w:left="-3969" w:firstLine="39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50" w:type="dxa"/>
            <w:vAlign w:val="center"/>
          </w:tcPr>
          <w:p w:rsidR="00E978FC" w:rsidRPr="00E865CE" w:rsidRDefault="00E978FC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ЗАО</w:t>
            </w:r>
          </w:p>
        </w:tc>
        <w:tc>
          <w:tcPr>
            <w:tcW w:w="1134" w:type="dxa"/>
            <w:vAlign w:val="center"/>
          </w:tcPr>
          <w:p w:rsidR="00E978FC" w:rsidRPr="00E865CE" w:rsidRDefault="00E978FC" w:rsidP="002902C9">
            <w:pPr>
              <w:spacing w:after="0" w:line="240" w:lineRule="auto"/>
              <w:ind w:right="-256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Кунцево</w:t>
            </w:r>
          </w:p>
        </w:tc>
        <w:tc>
          <w:tcPr>
            <w:tcW w:w="1134" w:type="dxa"/>
            <w:vAlign w:val="center"/>
          </w:tcPr>
          <w:p w:rsidR="00E978FC" w:rsidRPr="00E865CE" w:rsidRDefault="00E978FC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2693" w:type="dxa"/>
            <w:vAlign w:val="center"/>
          </w:tcPr>
          <w:p w:rsidR="00E978FC" w:rsidRPr="00E865CE" w:rsidRDefault="00E978FC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Ярцевская ул., вл.21</w:t>
            </w:r>
          </w:p>
        </w:tc>
        <w:tc>
          <w:tcPr>
            <w:tcW w:w="1202" w:type="dxa"/>
            <w:vAlign w:val="center"/>
          </w:tcPr>
          <w:p w:rsidR="00E978FC" w:rsidRPr="00E865CE" w:rsidRDefault="00E978FC" w:rsidP="002902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8,16</w:t>
            </w:r>
          </w:p>
        </w:tc>
        <w:tc>
          <w:tcPr>
            <w:tcW w:w="1066" w:type="dxa"/>
            <w:vAlign w:val="center"/>
          </w:tcPr>
          <w:p w:rsidR="00E978FC" w:rsidRPr="00E865CE" w:rsidRDefault="00E978FC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Печать</w:t>
            </w:r>
          </w:p>
        </w:tc>
        <w:tc>
          <w:tcPr>
            <w:tcW w:w="1701" w:type="dxa"/>
            <w:vAlign w:val="center"/>
          </w:tcPr>
          <w:p w:rsidR="00E978FC" w:rsidRPr="00E865CE" w:rsidRDefault="00E978FC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1 января по 31 декабря</w:t>
            </w:r>
          </w:p>
        </w:tc>
        <w:tc>
          <w:tcPr>
            <w:tcW w:w="1560" w:type="dxa"/>
            <w:vAlign w:val="center"/>
          </w:tcPr>
          <w:p w:rsidR="00E978FC" w:rsidRPr="00E865CE" w:rsidRDefault="00E978FC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Исключение из Схемы</w:t>
            </w:r>
          </w:p>
        </w:tc>
        <w:tc>
          <w:tcPr>
            <w:tcW w:w="3260" w:type="dxa"/>
            <w:vAlign w:val="center"/>
          </w:tcPr>
          <w:p w:rsidR="00E978FC" w:rsidRPr="00E865CE" w:rsidRDefault="00E978FC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Несоответствие требования к размещению,установленным ППМ от 03.02.2011 № 26-ПП</w:t>
            </w:r>
          </w:p>
          <w:p w:rsidR="00E978FC" w:rsidRPr="00E865CE" w:rsidRDefault="00E978FC" w:rsidP="00290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5CE">
              <w:rPr>
                <w:rFonts w:ascii="Times New Roman" w:hAnsi="Times New Roman"/>
                <w:sz w:val="24"/>
                <w:szCs w:val="24"/>
              </w:rPr>
              <w:t>(пп.4 п.8 прил.1)</w:t>
            </w:r>
          </w:p>
        </w:tc>
      </w:tr>
    </w:tbl>
    <w:p w:rsidR="00E978FC" w:rsidRDefault="00E978FC"/>
    <w:sectPr w:rsidR="00E978FC" w:rsidSect="002902BD">
      <w:pgSz w:w="16838" w:h="11906" w:orient="landscape"/>
      <w:pgMar w:top="993" w:right="1134" w:bottom="54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78FC" w:rsidRDefault="00E978FC" w:rsidP="00C670E1">
      <w:pPr>
        <w:spacing w:after="0" w:line="240" w:lineRule="auto"/>
      </w:pPr>
      <w:r>
        <w:separator/>
      </w:r>
    </w:p>
  </w:endnote>
  <w:endnote w:type="continuationSeparator" w:id="1">
    <w:p w:rsidR="00E978FC" w:rsidRDefault="00E978FC" w:rsidP="00C67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78FC" w:rsidRDefault="00E978FC" w:rsidP="00C670E1">
      <w:pPr>
        <w:spacing w:after="0" w:line="240" w:lineRule="auto"/>
      </w:pPr>
      <w:r>
        <w:separator/>
      </w:r>
    </w:p>
  </w:footnote>
  <w:footnote w:type="continuationSeparator" w:id="1">
    <w:p w:rsidR="00E978FC" w:rsidRDefault="00E978FC" w:rsidP="00C670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4EBE"/>
    <w:rsid w:val="000067C2"/>
    <w:rsid w:val="001030BE"/>
    <w:rsid w:val="00133CF7"/>
    <w:rsid w:val="001767EC"/>
    <w:rsid w:val="0019760B"/>
    <w:rsid w:val="002902BD"/>
    <w:rsid w:val="002902C9"/>
    <w:rsid w:val="002F7D6A"/>
    <w:rsid w:val="004204C3"/>
    <w:rsid w:val="004431F6"/>
    <w:rsid w:val="004C4EBE"/>
    <w:rsid w:val="00502A9B"/>
    <w:rsid w:val="005B088F"/>
    <w:rsid w:val="005E5F75"/>
    <w:rsid w:val="006134D2"/>
    <w:rsid w:val="006A3DA7"/>
    <w:rsid w:val="007007B5"/>
    <w:rsid w:val="0073683C"/>
    <w:rsid w:val="008C0BA9"/>
    <w:rsid w:val="0099127F"/>
    <w:rsid w:val="00A35B88"/>
    <w:rsid w:val="00B44DE7"/>
    <w:rsid w:val="00C24ED3"/>
    <w:rsid w:val="00C670E1"/>
    <w:rsid w:val="00D21E68"/>
    <w:rsid w:val="00DF153F"/>
    <w:rsid w:val="00E10DD0"/>
    <w:rsid w:val="00E865CE"/>
    <w:rsid w:val="00E978FC"/>
    <w:rsid w:val="00F15259"/>
    <w:rsid w:val="00F20914"/>
    <w:rsid w:val="00F744F9"/>
    <w:rsid w:val="00F851FC"/>
    <w:rsid w:val="00F92B4A"/>
    <w:rsid w:val="00FB1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CF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03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030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45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untsevo.org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3</Pages>
  <Words>573</Words>
  <Characters>3271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Paradise</cp:lastModifiedBy>
  <cp:revision>19</cp:revision>
  <cp:lastPrinted>2017-04-12T13:02:00Z</cp:lastPrinted>
  <dcterms:created xsi:type="dcterms:W3CDTF">2017-02-15T09:29:00Z</dcterms:created>
  <dcterms:modified xsi:type="dcterms:W3CDTF">2017-04-13T06:32:00Z</dcterms:modified>
</cp:coreProperties>
</file>